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7B" w:rsidRPr="004E5149" w:rsidRDefault="005E2B7B" w:rsidP="00CA51E1">
      <w:pPr>
        <w:pStyle w:val="Title"/>
        <w:rPr>
          <w:rStyle w:val="text"/>
          <w:rFonts w:asciiTheme="minorHAnsi" w:hAnsiTheme="minorHAnsi"/>
          <w:color w:val="000000"/>
        </w:rPr>
      </w:pPr>
      <w:r w:rsidRPr="004E5149">
        <w:rPr>
          <w:rStyle w:val="text"/>
          <w:rFonts w:asciiTheme="minorHAnsi" w:hAnsiTheme="minorHAnsi"/>
          <w:color w:val="000000"/>
        </w:rPr>
        <w:t>Interpreting the Bible</w:t>
      </w:r>
      <w:r w:rsidR="00446738">
        <w:rPr>
          <w:rStyle w:val="text"/>
          <w:rFonts w:asciiTheme="minorHAnsi" w:hAnsiTheme="minorHAnsi"/>
          <w:color w:val="000000"/>
        </w:rPr>
        <w:t xml:space="preserve"> </w:t>
      </w:r>
      <w:r w:rsidR="00A50B30">
        <w:rPr>
          <w:rStyle w:val="text"/>
          <w:rFonts w:asciiTheme="minorHAnsi" w:hAnsiTheme="minorHAnsi"/>
          <w:color w:val="000000"/>
        </w:rPr>
        <w:t>(</w:t>
      </w:r>
      <w:r w:rsidR="00446738">
        <w:rPr>
          <w:rStyle w:val="text"/>
          <w:rFonts w:asciiTheme="minorHAnsi" w:hAnsiTheme="minorHAnsi"/>
          <w:color w:val="000000"/>
        </w:rPr>
        <w:t>2</w:t>
      </w:r>
      <w:r w:rsidR="00A50B30">
        <w:rPr>
          <w:rStyle w:val="text"/>
          <w:rFonts w:asciiTheme="minorHAnsi" w:hAnsiTheme="minorHAnsi"/>
          <w:color w:val="000000"/>
        </w:rPr>
        <w:t xml:space="preserve"> of 4)</w:t>
      </w:r>
    </w:p>
    <w:p w:rsidR="005E2B7B" w:rsidRPr="00A57D1A" w:rsidRDefault="005E2B7B" w:rsidP="00A57D1A">
      <w:pPr>
        <w:pStyle w:val="NormalWeb"/>
        <w:shd w:val="clear" w:color="auto" w:fill="FFFFFF"/>
        <w:jc w:val="both"/>
        <w:rPr>
          <w:rStyle w:val="text"/>
          <w:rFonts w:asciiTheme="minorHAnsi" w:eastAsiaTheme="majorEastAsia" w:hAnsiTheme="minorHAnsi"/>
          <w:i/>
          <w:color w:val="000000"/>
        </w:rPr>
      </w:pPr>
      <w:r w:rsidRPr="00A57D1A">
        <w:rPr>
          <w:rStyle w:val="text"/>
          <w:rFonts w:asciiTheme="minorHAnsi" w:eastAsiaTheme="majorEastAsia" w:hAnsiTheme="minorHAnsi"/>
          <w:i/>
          <w:color w:val="000000"/>
        </w:rPr>
        <w:t>By Raj, for Carol’s CG, PPHBC</w:t>
      </w:r>
    </w:p>
    <w:p w:rsidR="005E2B7B" w:rsidRPr="00A57D1A" w:rsidRDefault="005E2B7B" w:rsidP="004E5149">
      <w:pPr>
        <w:pStyle w:val="NormalWeb"/>
        <w:shd w:val="clear" w:color="auto" w:fill="FFFFFF"/>
        <w:jc w:val="both"/>
        <w:rPr>
          <w:rStyle w:val="text"/>
          <w:rFonts w:asciiTheme="minorHAnsi" w:eastAsiaTheme="majorEastAsia" w:hAnsiTheme="minorHAnsi"/>
          <w:i/>
          <w:color w:val="000000"/>
        </w:rPr>
      </w:pPr>
      <w:r w:rsidRPr="00A57D1A">
        <w:rPr>
          <w:rStyle w:val="text"/>
          <w:rFonts w:asciiTheme="minorHAnsi" w:eastAsiaTheme="majorEastAsia" w:hAnsiTheme="minorHAnsi"/>
          <w:i/>
          <w:color w:val="000000"/>
        </w:rPr>
        <w:t xml:space="preserve">Session </w:t>
      </w:r>
      <w:r w:rsidR="009940A3">
        <w:rPr>
          <w:rStyle w:val="text"/>
          <w:rFonts w:asciiTheme="minorHAnsi" w:eastAsiaTheme="majorEastAsia" w:hAnsiTheme="minorHAnsi"/>
          <w:i/>
          <w:color w:val="000000"/>
        </w:rPr>
        <w:t>2</w:t>
      </w:r>
      <w:r w:rsidRPr="00A57D1A">
        <w:rPr>
          <w:rStyle w:val="text"/>
          <w:rFonts w:asciiTheme="minorHAnsi" w:eastAsiaTheme="majorEastAsia" w:hAnsiTheme="minorHAnsi"/>
          <w:i/>
          <w:color w:val="000000"/>
        </w:rPr>
        <w:t xml:space="preserve"> (</w:t>
      </w:r>
      <w:r w:rsidR="009940A3">
        <w:rPr>
          <w:rStyle w:val="text"/>
          <w:rFonts w:asciiTheme="minorHAnsi" w:eastAsiaTheme="majorEastAsia" w:hAnsiTheme="minorHAnsi"/>
          <w:i/>
          <w:color w:val="000000"/>
        </w:rPr>
        <w:t>25</w:t>
      </w:r>
      <w:r w:rsidRPr="00A57D1A">
        <w:rPr>
          <w:rStyle w:val="text"/>
          <w:rFonts w:asciiTheme="minorHAnsi" w:eastAsiaTheme="majorEastAsia" w:hAnsiTheme="minorHAnsi"/>
          <w:i/>
          <w:color w:val="000000"/>
        </w:rPr>
        <w:t>/4/2014)</w:t>
      </w:r>
    </w:p>
    <w:p w:rsidR="005E2B7B" w:rsidRPr="004E5149" w:rsidRDefault="009940A3" w:rsidP="004E5149">
      <w:pPr>
        <w:pStyle w:val="NormalWeb"/>
        <w:numPr>
          <w:ilvl w:val="0"/>
          <w:numId w:val="2"/>
        </w:numPr>
        <w:shd w:val="clear" w:color="auto" w:fill="FFFFFF"/>
        <w:jc w:val="both"/>
        <w:rPr>
          <w:rStyle w:val="text"/>
          <w:rFonts w:asciiTheme="minorHAnsi" w:eastAsiaTheme="majorEastAsia" w:hAnsiTheme="minorHAnsi"/>
          <w:color w:val="000000"/>
        </w:rPr>
      </w:pPr>
      <w:r>
        <w:rPr>
          <w:rStyle w:val="text"/>
          <w:rFonts w:asciiTheme="minorHAnsi" w:eastAsiaTheme="majorEastAsia" w:hAnsiTheme="minorHAnsi"/>
          <w:color w:val="000000"/>
        </w:rPr>
        <w:t>Mary</w:t>
      </w:r>
      <w:r w:rsidR="005E2B7B" w:rsidRPr="004E5149">
        <w:rPr>
          <w:rStyle w:val="text"/>
          <w:rFonts w:asciiTheme="minorHAnsi" w:eastAsiaTheme="majorEastAsia" w:hAnsiTheme="minorHAnsi"/>
          <w:color w:val="000000"/>
        </w:rPr>
        <w:t xml:space="preserve"> is talking to you after church: “</w:t>
      </w:r>
      <w:r w:rsidR="004E5149">
        <w:rPr>
          <w:rStyle w:val="text"/>
          <w:rFonts w:asciiTheme="minorHAnsi" w:eastAsiaTheme="majorEastAsia" w:hAnsiTheme="minorHAnsi"/>
          <w:color w:val="000000"/>
        </w:rPr>
        <w:t xml:space="preserve">My </w:t>
      </w:r>
      <w:r>
        <w:rPr>
          <w:rStyle w:val="text"/>
          <w:rFonts w:asciiTheme="minorHAnsi" w:eastAsiaTheme="majorEastAsia" w:hAnsiTheme="minorHAnsi"/>
          <w:color w:val="000000"/>
        </w:rPr>
        <w:t>boyfriend</w:t>
      </w:r>
      <w:r w:rsidR="004E5149">
        <w:rPr>
          <w:rStyle w:val="text"/>
          <w:rFonts w:asciiTheme="minorHAnsi" w:eastAsiaTheme="majorEastAsia" w:hAnsiTheme="minorHAnsi"/>
          <w:color w:val="000000"/>
        </w:rPr>
        <w:t xml:space="preserve"> and I are having some problems. But Thankfully </w:t>
      </w:r>
      <w:r w:rsidR="005E2B7B" w:rsidRPr="004E5149">
        <w:rPr>
          <w:rStyle w:val="text"/>
          <w:rFonts w:asciiTheme="minorHAnsi" w:eastAsiaTheme="majorEastAsia" w:hAnsiTheme="minorHAnsi"/>
          <w:color w:val="000000"/>
        </w:rPr>
        <w:t xml:space="preserve">God </w:t>
      </w:r>
      <w:r w:rsidR="004E5149">
        <w:rPr>
          <w:rStyle w:val="text"/>
          <w:rFonts w:asciiTheme="minorHAnsi" w:eastAsiaTheme="majorEastAsia" w:hAnsiTheme="minorHAnsi"/>
          <w:color w:val="000000"/>
        </w:rPr>
        <w:t xml:space="preserve">told spoke to me this morning through Ephesians 4:22, and told me that I should </w:t>
      </w:r>
      <w:r>
        <w:rPr>
          <w:rStyle w:val="text"/>
          <w:rFonts w:asciiTheme="minorHAnsi" w:eastAsiaTheme="majorEastAsia" w:hAnsiTheme="minorHAnsi"/>
          <w:color w:val="000000"/>
        </w:rPr>
        <w:t>break up with</w:t>
      </w:r>
      <w:r w:rsidR="004E5149">
        <w:rPr>
          <w:rStyle w:val="text"/>
          <w:rFonts w:asciiTheme="minorHAnsi" w:eastAsiaTheme="majorEastAsia" w:hAnsiTheme="minorHAnsi"/>
          <w:color w:val="000000"/>
        </w:rPr>
        <w:t xml:space="preserve"> him.”</w:t>
      </w:r>
    </w:p>
    <w:p w:rsidR="005E2B7B" w:rsidRPr="004E5149" w:rsidRDefault="005E2B7B" w:rsidP="004E5149">
      <w:pPr>
        <w:pStyle w:val="NormalWeb"/>
        <w:shd w:val="clear" w:color="auto" w:fill="FFFFFF"/>
        <w:ind w:left="1080" w:firstLine="360"/>
        <w:jc w:val="both"/>
        <w:rPr>
          <w:rStyle w:val="text"/>
          <w:rFonts w:asciiTheme="minorHAnsi" w:eastAsiaTheme="majorEastAsia" w:hAnsiTheme="minorHAnsi"/>
          <w:color w:val="000000"/>
        </w:rPr>
      </w:pPr>
      <w:r w:rsidRPr="004E5149">
        <w:rPr>
          <w:rStyle w:val="text"/>
          <w:rFonts w:asciiTheme="minorHAnsi" w:eastAsiaTheme="majorEastAsia" w:hAnsiTheme="minorHAnsi"/>
          <w:color w:val="000000"/>
        </w:rPr>
        <w:t>Ephesians 4:22 (NKJV)</w:t>
      </w:r>
    </w:p>
    <w:p w:rsidR="005E2B7B" w:rsidRDefault="005E2B7B" w:rsidP="004E5149">
      <w:pPr>
        <w:pStyle w:val="NormalWeb"/>
        <w:shd w:val="clear" w:color="auto" w:fill="FFFFFF"/>
        <w:ind w:left="1440"/>
        <w:jc w:val="both"/>
        <w:rPr>
          <w:rStyle w:val="text"/>
          <w:rFonts w:asciiTheme="minorHAnsi" w:eastAsiaTheme="majorEastAsia" w:hAnsiTheme="minorHAnsi"/>
          <w:color w:val="000000"/>
        </w:rPr>
      </w:pPr>
      <w:r w:rsidRPr="004E5149">
        <w:rPr>
          <w:rStyle w:val="text"/>
          <w:rFonts w:asciiTheme="minorHAnsi" w:eastAsiaTheme="majorEastAsia" w:hAnsiTheme="minorHAnsi"/>
          <w:sz w:val="18"/>
          <w:szCs w:val="18"/>
          <w:vertAlign w:val="superscript"/>
        </w:rPr>
        <w:t>22</w:t>
      </w:r>
      <w:r w:rsidRPr="004E5149">
        <w:rPr>
          <w:rStyle w:val="text"/>
          <w:rFonts w:asciiTheme="minorHAnsi" w:eastAsiaTheme="majorEastAsia" w:hAnsiTheme="minorHAnsi"/>
          <w:color w:val="000000"/>
        </w:rPr>
        <w:t xml:space="preserve"> that you put off, concerning your former conduct, the old man which grows corrupt according to the deceitful lusts,</w:t>
      </w:r>
    </w:p>
    <w:p w:rsidR="005E2B7B" w:rsidRPr="004E5149" w:rsidRDefault="005E2B7B" w:rsidP="004E5149">
      <w:pPr>
        <w:pStyle w:val="NormalWeb"/>
        <w:shd w:val="clear" w:color="auto" w:fill="FFFFFF"/>
        <w:ind w:left="360"/>
        <w:jc w:val="both"/>
        <w:rPr>
          <w:rStyle w:val="text"/>
          <w:rFonts w:asciiTheme="minorHAnsi" w:eastAsiaTheme="majorEastAsia" w:hAnsiTheme="minorHAnsi"/>
          <w:b/>
          <w:color w:val="000000"/>
        </w:rPr>
      </w:pPr>
      <w:r w:rsidRPr="004E5149">
        <w:rPr>
          <w:rStyle w:val="text"/>
          <w:rFonts w:asciiTheme="minorHAnsi" w:eastAsiaTheme="majorEastAsia" w:hAnsiTheme="minorHAnsi"/>
          <w:b/>
          <w:color w:val="000000"/>
        </w:rPr>
        <w:t>How would you respond to her?</w:t>
      </w:r>
    </w:p>
    <w:p w:rsidR="00CA51E1" w:rsidRDefault="00CA51E1" w:rsidP="004E5149">
      <w:pPr>
        <w:pStyle w:val="NormalWeb"/>
        <w:shd w:val="clear" w:color="auto" w:fill="FFFFFF"/>
        <w:ind w:left="360"/>
        <w:jc w:val="both"/>
        <w:rPr>
          <w:rStyle w:val="text"/>
          <w:rFonts w:asciiTheme="minorHAnsi" w:eastAsiaTheme="majorEastAsia" w:hAnsiTheme="minorHAnsi"/>
          <w:b/>
          <w:color w:val="000000"/>
        </w:rPr>
      </w:pPr>
    </w:p>
    <w:p w:rsidR="00314298" w:rsidRDefault="00314298" w:rsidP="004E5149">
      <w:pPr>
        <w:pStyle w:val="NormalWeb"/>
        <w:shd w:val="clear" w:color="auto" w:fill="FFFFFF"/>
        <w:ind w:left="360"/>
        <w:jc w:val="both"/>
        <w:rPr>
          <w:rStyle w:val="text"/>
          <w:rFonts w:asciiTheme="minorHAnsi" w:eastAsiaTheme="majorEastAsia" w:hAnsiTheme="minorHAnsi"/>
          <w:b/>
          <w:color w:val="000000"/>
        </w:rPr>
      </w:pPr>
      <w:commentRangeStart w:id="0"/>
      <w:r w:rsidRPr="004E5149">
        <w:rPr>
          <w:rStyle w:val="text"/>
          <w:rFonts w:asciiTheme="minorHAnsi" w:eastAsiaTheme="majorEastAsia" w:hAnsiTheme="minorHAnsi"/>
          <w:b/>
          <w:color w:val="000000"/>
        </w:rPr>
        <w:t>Point</w:t>
      </w:r>
      <w:commentRangeEnd w:id="0"/>
      <w:r w:rsidR="008D5EC5">
        <w:rPr>
          <w:rStyle w:val="CommentReference"/>
          <w:rFonts w:asciiTheme="minorHAnsi" w:eastAsiaTheme="minorHAnsi" w:hAnsiTheme="minorHAnsi" w:cstheme="minorBidi"/>
          <w:lang w:eastAsia="en-US"/>
        </w:rPr>
        <w:commentReference w:id="0"/>
      </w:r>
      <w:r w:rsidRPr="004E5149">
        <w:rPr>
          <w:rStyle w:val="text"/>
          <w:rFonts w:asciiTheme="minorHAnsi" w:eastAsiaTheme="majorEastAsia" w:hAnsiTheme="minorHAnsi"/>
          <w:b/>
          <w:color w:val="000000"/>
        </w:rPr>
        <w:t>:</w:t>
      </w:r>
    </w:p>
    <w:p w:rsidR="004C4833" w:rsidRPr="004E5149" w:rsidRDefault="004C4833" w:rsidP="004E5149">
      <w:pPr>
        <w:pStyle w:val="NormalWeb"/>
        <w:shd w:val="clear" w:color="auto" w:fill="FFFFFF"/>
        <w:ind w:left="360"/>
        <w:jc w:val="both"/>
        <w:rPr>
          <w:rStyle w:val="text"/>
          <w:rFonts w:asciiTheme="minorHAnsi" w:eastAsiaTheme="majorEastAsia" w:hAnsiTheme="minorHAnsi"/>
          <w:b/>
          <w:color w:val="000000"/>
        </w:rPr>
      </w:pPr>
    </w:p>
    <w:p w:rsidR="00CA51E1" w:rsidRDefault="00CA51E1" w:rsidP="00A57D1A">
      <w:pPr>
        <w:pStyle w:val="NormalWeb"/>
        <w:numPr>
          <w:ilvl w:val="0"/>
          <w:numId w:val="2"/>
        </w:numPr>
        <w:shd w:val="clear" w:color="auto" w:fill="FFFFFF"/>
        <w:jc w:val="both"/>
        <w:rPr>
          <w:rStyle w:val="text"/>
          <w:rFonts w:asciiTheme="minorHAnsi" w:eastAsiaTheme="majorEastAsia" w:hAnsiTheme="minorHAnsi"/>
          <w:color w:val="000000"/>
        </w:rPr>
      </w:pPr>
      <w:commentRangeStart w:id="1"/>
      <w:r>
        <w:rPr>
          <w:rStyle w:val="text"/>
          <w:rFonts w:asciiTheme="minorHAnsi" w:eastAsiaTheme="majorEastAsia" w:hAnsiTheme="minorHAnsi"/>
          <w:color w:val="000000"/>
        </w:rPr>
        <w:t>Raj</w:t>
      </w:r>
      <w:commentRangeEnd w:id="1"/>
      <w:r w:rsidR="008D5EC5">
        <w:rPr>
          <w:rStyle w:val="CommentReference"/>
          <w:rFonts w:asciiTheme="minorHAnsi" w:eastAsiaTheme="minorHAnsi" w:hAnsiTheme="minorHAnsi" w:cstheme="minorBidi"/>
          <w:lang w:eastAsia="en-US"/>
        </w:rPr>
        <w:commentReference w:id="1"/>
      </w:r>
      <w:r>
        <w:rPr>
          <w:rStyle w:val="text"/>
          <w:rFonts w:asciiTheme="minorHAnsi" w:eastAsiaTheme="majorEastAsia" w:hAnsiTheme="minorHAnsi"/>
          <w:color w:val="000000"/>
        </w:rPr>
        <w:t>: “Interpreting the Bible”</w:t>
      </w:r>
    </w:p>
    <w:p w:rsidR="00A57D1A" w:rsidRDefault="00A57D1A" w:rsidP="00A57D1A">
      <w:pPr>
        <w:pStyle w:val="NormalWeb"/>
        <w:numPr>
          <w:ilvl w:val="0"/>
          <w:numId w:val="3"/>
        </w:numPr>
        <w:shd w:val="clear" w:color="auto" w:fill="FFFFFF"/>
        <w:jc w:val="both"/>
        <w:rPr>
          <w:rStyle w:val="text"/>
          <w:rFonts w:asciiTheme="minorHAnsi" w:eastAsiaTheme="majorEastAsia" w:hAnsiTheme="minorHAnsi"/>
          <w:color w:val="000000"/>
        </w:rPr>
      </w:pPr>
      <w:r w:rsidRPr="00A57D1A">
        <w:rPr>
          <w:rStyle w:val="text"/>
          <w:rFonts w:asciiTheme="minorHAnsi" w:eastAsiaTheme="majorEastAsia" w:hAnsiTheme="minorHAnsi"/>
          <w:color w:val="000000"/>
        </w:rPr>
        <w:t>A good way to interpret the bible</w:t>
      </w:r>
    </w:p>
    <w:p w:rsidR="002E4459" w:rsidRDefault="002E4459" w:rsidP="002E4459">
      <w:pPr>
        <w:pStyle w:val="NormalWeb"/>
        <w:shd w:val="clear" w:color="auto" w:fill="FFFFFF"/>
        <w:ind w:left="720"/>
        <w:jc w:val="both"/>
        <w:rPr>
          <w:rStyle w:val="text"/>
          <w:rFonts w:asciiTheme="minorHAnsi" w:eastAsiaTheme="majorEastAsia" w:hAnsiTheme="minorHAnsi"/>
          <w:color w:val="000000"/>
        </w:rPr>
      </w:pPr>
    </w:p>
    <w:p w:rsidR="002E4459" w:rsidRDefault="002E4459" w:rsidP="002E4459">
      <w:pPr>
        <w:pStyle w:val="NormalWeb"/>
        <w:numPr>
          <w:ilvl w:val="1"/>
          <w:numId w:val="3"/>
        </w:numPr>
        <w:shd w:val="clear" w:color="auto" w:fill="FFFFFF"/>
        <w:jc w:val="both"/>
        <w:rPr>
          <w:rStyle w:val="text"/>
          <w:rFonts w:asciiTheme="minorHAnsi" w:eastAsiaTheme="majorEastAsia" w:hAnsiTheme="minorHAnsi"/>
          <w:color w:val="000000"/>
        </w:rPr>
      </w:pPr>
      <w:r>
        <w:rPr>
          <w:rStyle w:val="text"/>
          <w:rFonts w:asciiTheme="minorHAnsi" w:eastAsiaTheme="majorEastAsia" w:hAnsiTheme="minorHAnsi"/>
          <w:color w:val="000000"/>
        </w:rPr>
        <w:t>The basic rule:</w:t>
      </w:r>
    </w:p>
    <w:p w:rsidR="002E4459" w:rsidRDefault="002E4459" w:rsidP="002E4459">
      <w:pPr>
        <w:pStyle w:val="NormalWeb"/>
        <w:shd w:val="clear" w:color="auto" w:fill="FFFFFF"/>
        <w:ind w:left="1440"/>
        <w:jc w:val="both"/>
        <w:rPr>
          <w:rStyle w:val="text"/>
          <w:rFonts w:asciiTheme="minorHAnsi" w:eastAsiaTheme="majorEastAsia" w:hAnsiTheme="minorHAnsi"/>
          <w:color w:val="000000"/>
        </w:rPr>
      </w:pPr>
    </w:p>
    <w:p w:rsidR="002E4459" w:rsidRDefault="002E4459" w:rsidP="002E4459">
      <w:pPr>
        <w:pStyle w:val="NormalWeb"/>
        <w:shd w:val="clear" w:color="auto" w:fill="FFFFFF"/>
        <w:ind w:left="1440"/>
        <w:jc w:val="both"/>
        <w:rPr>
          <w:rStyle w:val="text"/>
          <w:rFonts w:asciiTheme="minorHAnsi" w:eastAsiaTheme="majorEastAsia" w:hAnsiTheme="minorHAnsi"/>
          <w:color w:val="000000"/>
        </w:rPr>
      </w:pPr>
      <w:r>
        <w:rPr>
          <w:rStyle w:val="text"/>
          <w:rFonts w:asciiTheme="minorHAnsi" w:eastAsiaTheme="majorEastAsia" w:hAnsiTheme="minorHAnsi"/>
          <w:color w:val="000000"/>
        </w:rPr>
        <w:t xml:space="preserve">Always do </w:t>
      </w:r>
      <w:r w:rsidRPr="002E4459">
        <w:rPr>
          <w:rStyle w:val="text"/>
          <w:rFonts w:asciiTheme="minorHAnsi" w:eastAsiaTheme="majorEastAsia" w:hAnsiTheme="minorHAnsi"/>
          <w:color w:val="000000"/>
        </w:rPr>
        <w:t>________________________________________</w:t>
      </w:r>
      <w:r>
        <w:rPr>
          <w:rStyle w:val="text"/>
          <w:rFonts w:asciiTheme="minorHAnsi" w:eastAsiaTheme="majorEastAsia" w:hAnsiTheme="minorHAnsi"/>
          <w:color w:val="000000"/>
        </w:rPr>
        <w:t xml:space="preserve"> </w:t>
      </w:r>
    </w:p>
    <w:p w:rsidR="002E4459" w:rsidRDefault="002E4459" w:rsidP="002E4459">
      <w:pPr>
        <w:pStyle w:val="NormalWeb"/>
        <w:shd w:val="clear" w:color="auto" w:fill="FFFFFF"/>
        <w:ind w:left="1440"/>
        <w:jc w:val="both"/>
        <w:rPr>
          <w:rStyle w:val="text"/>
          <w:rFonts w:asciiTheme="minorHAnsi" w:eastAsiaTheme="majorEastAsia" w:hAnsiTheme="minorHAnsi"/>
          <w:color w:val="000000"/>
        </w:rPr>
      </w:pPr>
    </w:p>
    <w:p w:rsidR="002E4459" w:rsidRDefault="002E4459" w:rsidP="002E4459">
      <w:pPr>
        <w:pStyle w:val="NormalWeb"/>
        <w:shd w:val="clear" w:color="auto" w:fill="FFFFFF"/>
        <w:ind w:left="1440"/>
        <w:jc w:val="both"/>
        <w:rPr>
          <w:rStyle w:val="text"/>
          <w:rFonts w:asciiTheme="minorHAnsi" w:eastAsiaTheme="majorEastAsia" w:hAnsiTheme="minorHAnsi"/>
          <w:color w:val="000000"/>
        </w:rPr>
      </w:pPr>
      <w:proofErr w:type="gramStart"/>
      <w:r>
        <w:rPr>
          <w:rStyle w:val="text"/>
          <w:rFonts w:asciiTheme="minorHAnsi" w:eastAsiaTheme="majorEastAsia" w:hAnsiTheme="minorHAnsi"/>
          <w:color w:val="000000"/>
        </w:rPr>
        <w:t>before</w:t>
      </w:r>
      <w:proofErr w:type="gramEnd"/>
      <w:r>
        <w:rPr>
          <w:rStyle w:val="text"/>
          <w:rFonts w:asciiTheme="minorHAnsi" w:eastAsiaTheme="majorEastAsia" w:hAnsiTheme="minorHAnsi"/>
          <w:color w:val="000000"/>
        </w:rPr>
        <w:t xml:space="preserve"> </w:t>
      </w:r>
      <w:r w:rsidRPr="002E4459">
        <w:rPr>
          <w:rStyle w:val="text"/>
          <w:rFonts w:asciiTheme="minorHAnsi" w:eastAsiaTheme="majorEastAsia" w:hAnsiTheme="minorHAnsi"/>
          <w:color w:val="000000"/>
        </w:rPr>
        <w:t>________________________________________</w:t>
      </w:r>
    </w:p>
    <w:p w:rsidR="002E4459" w:rsidRPr="002E4459" w:rsidRDefault="002E4459" w:rsidP="002E4459">
      <w:pPr>
        <w:pStyle w:val="NormalWeb"/>
        <w:shd w:val="clear" w:color="auto" w:fill="FFFFFF"/>
        <w:ind w:left="1440"/>
        <w:jc w:val="both"/>
        <w:rPr>
          <w:rStyle w:val="text"/>
          <w:rFonts w:asciiTheme="minorHAnsi" w:eastAsiaTheme="majorEastAsia" w:hAnsiTheme="minorHAnsi"/>
          <w:b/>
          <w:color w:val="000000"/>
        </w:rPr>
      </w:pPr>
    </w:p>
    <w:p w:rsidR="00A57D1A" w:rsidRDefault="009940A3" w:rsidP="002E4459">
      <w:pPr>
        <w:pStyle w:val="NormalWeb"/>
        <w:numPr>
          <w:ilvl w:val="1"/>
          <w:numId w:val="3"/>
        </w:numPr>
        <w:shd w:val="clear" w:color="auto" w:fill="FFFFFF"/>
        <w:jc w:val="both"/>
        <w:rPr>
          <w:rStyle w:val="text"/>
          <w:rFonts w:asciiTheme="minorHAnsi" w:eastAsiaTheme="majorEastAsia" w:hAnsiTheme="minorHAnsi"/>
          <w:color w:val="000000"/>
        </w:rPr>
      </w:pPr>
      <w:r>
        <w:rPr>
          <w:rStyle w:val="text"/>
          <w:rFonts w:asciiTheme="minorHAnsi" w:eastAsiaTheme="majorEastAsia" w:hAnsiTheme="minorHAnsi"/>
          <w:color w:val="000000"/>
        </w:rPr>
        <w:t xml:space="preserve">Another way to look at it: </w:t>
      </w:r>
      <w:r w:rsidR="002E4459">
        <w:rPr>
          <w:rStyle w:val="text"/>
          <w:rFonts w:asciiTheme="minorHAnsi" w:eastAsiaTheme="majorEastAsia" w:hAnsiTheme="minorHAnsi"/>
          <w:color w:val="000000"/>
        </w:rPr>
        <w:t>“The Interpretive Journey</w:t>
      </w:r>
      <w:r>
        <w:rPr>
          <w:rStyle w:val="text"/>
          <w:rFonts w:asciiTheme="minorHAnsi" w:eastAsiaTheme="majorEastAsia" w:hAnsiTheme="minorHAnsi"/>
          <w:color w:val="000000"/>
        </w:rPr>
        <w:t>”</w:t>
      </w:r>
    </w:p>
    <w:tbl>
      <w:tblPr>
        <w:tblStyle w:val="TableGrid"/>
        <w:tblW w:w="0" w:type="auto"/>
        <w:tblInd w:w="1526" w:type="dxa"/>
        <w:tblLayout w:type="fixed"/>
        <w:tblLook w:val="04A0" w:firstRow="1" w:lastRow="0" w:firstColumn="1" w:lastColumn="0" w:noHBand="0" w:noVBand="1"/>
      </w:tblPr>
      <w:tblGrid>
        <w:gridCol w:w="3858"/>
        <w:gridCol w:w="3858"/>
      </w:tblGrid>
      <w:tr w:rsidR="009940A3" w:rsidRPr="004B5F8C" w:rsidTr="009940A3">
        <w:tc>
          <w:tcPr>
            <w:tcW w:w="7716" w:type="dxa"/>
            <w:gridSpan w:val="2"/>
          </w:tcPr>
          <w:p w:rsidR="009940A3" w:rsidRPr="009940A3" w:rsidRDefault="009940A3" w:rsidP="00E937AB">
            <w:pPr>
              <w:jc w:val="center"/>
              <w:rPr>
                <w:b/>
                <w:sz w:val="28"/>
                <w:szCs w:val="28"/>
              </w:rPr>
            </w:pPr>
            <w:r w:rsidRPr="009940A3">
              <w:rPr>
                <w:b/>
                <w:sz w:val="28"/>
                <w:szCs w:val="28"/>
              </w:rPr>
              <w:t>The Interpretive Journey</w:t>
            </w:r>
          </w:p>
        </w:tc>
      </w:tr>
      <w:tr w:rsidR="00B44539" w:rsidRPr="00D60E98" w:rsidTr="00B44539">
        <w:tc>
          <w:tcPr>
            <w:tcW w:w="3858" w:type="dxa"/>
          </w:tcPr>
          <w:p w:rsidR="00B44539" w:rsidRPr="009940A3" w:rsidRDefault="00B44539" w:rsidP="00E937AB">
            <w:pPr>
              <w:jc w:val="center"/>
              <w:rPr>
                <w:i/>
                <w:sz w:val="28"/>
                <w:szCs w:val="28"/>
              </w:rPr>
            </w:pPr>
            <w:r w:rsidRPr="009940A3">
              <w:rPr>
                <w:i/>
                <w:sz w:val="28"/>
                <w:szCs w:val="28"/>
              </w:rPr>
              <w:t>Exegesis</w:t>
            </w:r>
          </w:p>
        </w:tc>
        <w:tc>
          <w:tcPr>
            <w:tcW w:w="3858" w:type="dxa"/>
          </w:tcPr>
          <w:p w:rsidR="00B44539" w:rsidRPr="009940A3" w:rsidRDefault="00B44539" w:rsidP="00E937AB">
            <w:pPr>
              <w:jc w:val="center"/>
              <w:rPr>
                <w:i/>
                <w:sz w:val="28"/>
                <w:szCs w:val="28"/>
              </w:rPr>
            </w:pPr>
            <w:r w:rsidRPr="009940A3">
              <w:rPr>
                <w:i/>
                <w:sz w:val="28"/>
                <w:szCs w:val="28"/>
              </w:rPr>
              <w:t>Hermeneutics</w:t>
            </w:r>
          </w:p>
        </w:tc>
      </w:tr>
      <w:tr w:rsidR="00B44539" w:rsidRPr="009940A3" w:rsidTr="00B44539">
        <w:tc>
          <w:tcPr>
            <w:tcW w:w="3858" w:type="dxa"/>
          </w:tcPr>
          <w:p w:rsidR="00B44539" w:rsidRPr="009940A3" w:rsidRDefault="00B44539" w:rsidP="00E937AB">
            <w:pPr>
              <w:jc w:val="center"/>
              <w:rPr>
                <w:sz w:val="20"/>
                <w:szCs w:val="28"/>
              </w:rPr>
            </w:pPr>
            <w:r w:rsidRPr="009940A3">
              <w:rPr>
                <w:sz w:val="28"/>
                <w:szCs w:val="28"/>
              </w:rPr>
              <w:t>Original Meaning</w:t>
            </w:r>
          </w:p>
        </w:tc>
        <w:tc>
          <w:tcPr>
            <w:tcW w:w="3858" w:type="dxa"/>
          </w:tcPr>
          <w:p w:rsidR="00B44539" w:rsidRPr="009940A3" w:rsidRDefault="00B44539" w:rsidP="00E937AB">
            <w:pPr>
              <w:jc w:val="center"/>
              <w:rPr>
                <w:sz w:val="28"/>
                <w:szCs w:val="28"/>
              </w:rPr>
            </w:pPr>
            <w:r w:rsidRPr="009940A3">
              <w:rPr>
                <w:sz w:val="28"/>
                <w:szCs w:val="28"/>
              </w:rPr>
              <w:t>Today’s Application</w:t>
            </w:r>
          </w:p>
        </w:tc>
      </w:tr>
      <w:tr w:rsidR="00B44539" w:rsidRPr="00D60E98" w:rsidTr="00B44539">
        <w:tc>
          <w:tcPr>
            <w:tcW w:w="3858" w:type="dxa"/>
          </w:tcPr>
          <w:p w:rsidR="00B44539" w:rsidRPr="009940A3" w:rsidRDefault="00B44539" w:rsidP="00E937AB">
            <w:pPr>
              <w:jc w:val="center"/>
              <w:rPr>
                <w:b/>
                <w:sz w:val="28"/>
                <w:szCs w:val="28"/>
              </w:rPr>
            </w:pPr>
            <w:r w:rsidRPr="009940A3">
              <w:rPr>
                <w:b/>
                <w:sz w:val="28"/>
                <w:szCs w:val="28"/>
              </w:rPr>
              <w:t xml:space="preserve">Grasping the Text in </w:t>
            </w:r>
            <w:r w:rsidRPr="009940A3">
              <w:rPr>
                <w:b/>
                <w:sz w:val="28"/>
                <w:szCs w:val="28"/>
              </w:rPr>
              <w:br/>
              <w:t>Their Town</w:t>
            </w:r>
          </w:p>
        </w:tc>
        <w:tc>
          <w:tcPr>
            <w:tcW w:w="3858" w:type="dxa"/>
          </w:tcPr>
          <w:p w:rsidR="00B44539" w:rsidRPr="009940A3" w:rsidRDefault="00B44539" w:rsidP="00E937AB">
            <w:pPr>
              <w:jc w:val="center"/>
              <w:rPr>
                <w:b/>
                <w:sz w:val="28"/>
                <w:szCs w:val="28"/>
              </w:rPr>
            </w:pPr>
            <w:r w:rsidRPr="009940A3">
              <w:rPr>
                <w:b/>
                <w:sz w:val="28"/>
                <w:szCs w:val="28"/>
              </w:rPr>
              <w:t xml:space="preserve">Grasping the Text in </w:t>
            </w:r>
            <w:r w:rsidRPr="009940A3">
              <w:rPr>
                <w:b/>
                <w:sz w:val="28"/>
                <w:szCs w:val="28"/>
              </w:rPr>
              <w:br/>
              <w:t>Our Town</w:t>
            </w:r>
          </w:p>
        </w:tc>
      </w:tr>
    </w:tbl>
    <w:p w:rsidR="00A57D1A" w:rsidRDefault="00A57D1A">
      <w:pPr>
        <w:rPr>
          <w:rStyle w:val="text"/>
          <w:rFonts w:eastAsiaTheme="majorEastAsia"/>
          <w:color w:val="000000"/>
        </w:rPr>
        <w:sectPr w:rsidR="00A57D1A" w:rsidSect="004E5149">
          <w:footerReference w:type="default" r:id="rId9"/>
          <w:pgSz w:w="11906" w:h="16838"/>
          <w:pgMar w:top="1440" w:right="1440" w:bottom="1440" w:left="1440" w:header="708" w:footer="708" w:gutter="0"/>
          <w:cols w:space="708"/>
          <w:docGrid w:linePitch="360"/>
        </w:sectPr>
      </w:pPr>
    </w:p>
    <w:p w:rsidR="00CA51E1" w:rsidRPr="00A57D1A" w:rsidRDefault="00B44539" w:rsidP="00A57D1A">
      <w:pPr>
        <w:pStyle w:val="NormalWeb"/>
        <w:numPr>
          <w:ilvl w:val="0"/>
          <w:numId w:val="2"/>
        </w:numPr>
        <w:shd w:val="clear" w:color="auto" w:fill="FFFFFF"/>
        <w:jc w:val="both"/>
        <w:rPr>
          <w:rStyle w:val="text"/>
          <w:rFonts w:asciiTheme="minorHAnsi" w:eastAsiaTheme="majorEastAsia" w:hAnsiTheme="minorHAnsi"/>
          <w:color w:val="000000"/>
        </w:rPr>
      </w:pPr>
      <w:r>
        <w:rPr>
          <w:rStyle w:val="text"/>
          <w:rFonts w:asciiTheme="minorHAnsi" w:eastAsiaTheme="majorEastAsia" w:hAnsiTheme="minorHAnsi"/>
          <w:color w:val="000000"/>
        </w:rPr>
        <w:lastRenderedPageBreak/>
        <w:t xml:space="preserve">Interpreting </w:t>
      </w:r>
      <w:r w:rsidR="009940A3">
        <w:rPr>
          <w:rStyle w:val="text"/>
          <w:rFonts w:asciiTheme="minorHAnsi" w:eastAsiaTheme="majorEastAsia" w:hAnsiTheme="minorHAnsi"/>
          <w:color w:val="000000"/>
        </w:rPr>
        <w:t>2 John</w:t>
      </w:r>
      <w:r>
        <w:rPr>
          <w:rStyle w:val="text"/>
          <w:rFonts w:asciiTheme="minorHAnsi" w:eastAsiaTheme="majorEastAsia" w:hAnsiTheme="minorHAnsi"/>
          <w:color w:val="000000"/>
        </w:rPr>
        <w:t xml:space="preserve"> (NIV)</w:t>
      </w:r>
    </w:p>
    <w:p w:rsidR="009940A3" w:rsidRPr="00B44539" w:rsidRDefault="009940A3">
      <w:pPr>
        <w:spacing w:before="360"/>
        <w:ind w:firstLine="360"/>
        <w:jc w:val="both"/>
        <w:rPr>
          <w:rFonts w:cs="Times New Roman"/>
          <w:sz w:val="24"/>
          <w:szCs w:val="24"/>
        </w:rPr>
      </w:pPr>
      <w:r w:rsidRPr="00B44539">
        <w:rPr>
          <w:rFonts w:cs="Times New Roman"/>
          <w:sz w:val="24"/>
          <w:szCs w:val="24"/>
          <w:vertAlign w:val="superscript"/>
          <w:lang w:val="en-US"/>
        </w:rPr>
        <w:t>1 </w:t>
      </w:r>
      <w:r w:rsidRPr="00B44539">
        <w:rPr>
          <w:rFonts w:cs="Times New Roman"/>
          <w:sz w:val="24"/>
          <w:szCs w:val="24"/>
          <w:lang w:val="en-US"/>
        </w:rPr>
        <w:t xml:space="preserve">The elder, </w:t>
      </w:r>
    </w:p>
    <w:p w:rsidR="009940A3" w:rsidRPr="009940A3" w:rsidRDefault="009940A3" w:rsidP="009940A3">
      <w:pPr>
        <w:autoSpaceDE w:val="0"/>
        <w:autoSpaceDN w:val="0"/>
        <w:adjustRightInd w:val="0"/>
        <w:spacing w:before="180"/>
        <w:ind w:firstLine="360"/>
        <w:jc w:val="both"/>
        <w:rPr>
          <w:rFonts w:cs="Times New Roman"/>
          <w:sz w:val="24"/>
          <w:szCs w:val="24"/>
        </w:rPr>
      </w:pPr>
      <w:r w:rsidRPr="009940A3">
        <w:rPr>
          <w:rFonts w:cs="Times New Roman"/>
          <w:sz w:val="24"/>
          <w:szCs w:val="24"/>
          <w:lang w:val="en-US"/>
        </w:rPr>
        <w:t>To the lady chosen by God and to her children, whom I love in the truth—and not I only, but also all who know the truth—</w:t>
      </w:r>
      <w:r w:rsidRPr="009940A3">
        <w:rPr>
          <w:rFonts w:cs="Times New Roman"/>
          <w:sz w:val="24"/>
          <w:szCs w:val="24"/>
          <w:vertAlign w:val="superscript"/>
          <w:lang w:val="en-US"/>
        </w:rPr>
        <w:t>2 </w:t>
      </w:r>
      <w:r w:rsidRPr="009940A3">
        <w:rPr>
          <w:rFonts w:cs="Times New Roman"/>
          <w:sz w:val="24"/>
          <w:szCs w:val="24"/>
          <w:lang w:val="en-US"/>
        </w:rPr>
        <w:t xml:space="preserve">because of the truth, which lives in us and will be with us forever: </w:t>
      </w:r>
    </w:p>
    <w:p w:rsidR="009940A3" w:rsidRPr="009940A3" w:rsidRDefault="009940A3" w:rsidP="009940A3">
      <w:pPr>
        <w:autoSpaceDE w:val="0"/>
        <w:autoSpaceDN w:val="0"/>
        <w:adjustRightInd w:val="0"/>
        <w:spacing w:before="180"/>
        <w:ind w:firstLine="360"/>
        <w:jc w:val="both"/>
        <w:rPr>
          <w:rFonts w:cs="Times New Roman"/>
          <w:sz w:val="24"/>
          <w:szCs w:val="24"/>
        </w:rPr>
      </w:pPr>
      <w:r w:rsidRPr="009940A3">
        <w:rPr>
          <w:rFonts w:cs="Times New Roman"/>
          <w:sz w:val="24"/>
          <w:szCs w:val="24"/>
          <w:vertAlign w:val="superscript"/>
          <w:lang w:val="en-US"/>
        </w:rPr>
        <w:t>3 </w:t>
      </w:r>
      <w:r w:rsidRPr="009940A3">
        <w:rPr>
          <w:rFonts w:cs="Times New Roman"/>
          <w:sz w:val="24"/>
          <w:szCs w:val="24"/>
          <w:lang w:val="en-US"/>
        </w:rPr>
        <w:t xml:space="preserve">Grace, mercy and peace from God the Father and from Jesus Christ, the Father’s Son, will be with us in truth and love. </w:t>
      </w:r>
    </w:p>
    <w:p w:rsidR="009940A3" w:rsidRPr="009940A3" w:rsidRDefault="009940A3" w:rsidP="009940A3">
      <w:pPr>
        <w:autoSpaceDE w:val="0"/>
        <w:autoSpaceDN w:val="0"/>
        <w:adjustRightInd w:val="0"/>
        <w:spacing w:before="180"/>
        <w:ind w:firstLine="360"/>
        <w:jc w:val="both"/>
        <w:rPr>
          <w:rFonts w:cs="Times New Roman"/>
          <w:sz w:val="24"/>
          <w:szCs w:val="24"/>
        </w:rPr>
      </w:pPr>
      <w:r w:rsidRPr="009940A3">
        <w:rPr>
          <w:rFonts w:cs="Times New Roman"/>
          <w:sz w:val="24"/>
          <w:szCs w:val="24"/>
          <w:vertAlign w:val="superscript"/>
          <w:lang w:val="en-US"/>
        </w:rPr>
        <w:t>4 </w:t>
      </w:r>
      <w:r w:rsidRPr="009940A3">
        <w:rPr>
          <w:rFonts w:cs="Times New Roman"/>
          <w:sz w:val="24"/>
          <w:szCs w:val="24"/>
          <w:lang w:val="en-US"/>
        </w:rPr>
        <w:t xml:space="preserve">It has given me great joy to find some of your children walking in the truth, just as the Father commanded us. </w:t>
      </w:r>
      <w:r w:rsidRPr="009940A3">
        <w:rPr>
          <w:rFonts w:cs="Times New Roman"/>
          <w:sz w:val="24"/>
          <w:szCs w:val="24"/>
          <w:vertAlign w:val="superscript"/>
          <w:lang w:val="en-US"/>
        </w:rPr>
        <w:t>5 </w:t>
      </w:r>
      <w:r w:rsidRPr="009940A3">
        <w:rPr>
          <w:rFonts w:cs="Times New Roman"/>
          <w:sz w:val="24"/>
          <w:szCs w:val="24"/>
          <w:lang w:val="en-US"/>
        </w:rPr>
        <w:t xml:space="preserve">And now, dear lady, I am not writing you a new command but </w:t>
      </w:r>
      <w:proofErr w:type="gramStart"/>
      <w:r w:rsidRPr="009940A3">
        <w:rPr>
          <w:rFonts w:cs="Times New Roman"/>
          <w:sz w:val="24"/>
          <w:szCs w:val="24"/>
          <w:lang w:val="en-US"/>
        </w:rPr>
        <w:t>one we</w:t>
      </w:r>
      <w:proofErr w:type="gramEnd"/>
      <w:r w:rsidRPr="009940A3">
        <w:rPr>
          <w:rFonts w:cs="Times New Roman"/>
          <w:sz w:val="24"/>
          <w:szCs w:val="24"/>
          <w:lang w:val="en-US"/>
        </w:rPr>
        <w:t xml:space="preserve"> have had from the beginning. I ask that we love one another. </w:t>
      </w:r>
      <w:r w:rsidRPr="009940A3">
        <w:rPr>
          <w:rFonts w:cs="Times New Roman"/>
          <w:sz w:val="24"/>
          <w:szCs w:val="24"/>
          <w:vertAlign w:val="superscript"/>
          <w:lang w:val="en-US"/>
        </w:rPr>
        <w:t>6 </w:t>
      </w:r>
      <w:r w:rsidRPr="009940A3">
        <w:rPr>
          <w:rFonts w:cs="Times New Roman"/>
          <w:sz w:val="24"/>
          <w:szCs w:val="24"/>
          <w:lang w:val="en-US"/>
        </w:rPr>
        <w:t xml:space="preserve">And this is love: that we walk in obedience to his commands. As you have heard from the beginning, his command is that you walk in love. </w:t>
      </w:r>
    </w:p>
    <w:p w:rsidR="009940A3" w:rsidRPr="009940A3" w:rsidRDefault="009940A3" w:rsidP="009940A3">
      <w:pPr>
        <w:autoSpaceDE w:val="0"/>
        <w:autoSpaceDN w:val="0"/>
        <w:adjustRightInd w:val="0"/>
        <w:ind w:firstLine="360"/>
        <w:jc w:val="both"/>
        <w:rPr>
          <w:rFonts w:cs="Times New Roman"/>
          <w:sz w:val="24"/>
          <w:szCs w:val="24"/>
        </w:rPr>
      </w:pPr>
      <w:r w:rsidRPr="009940A3">
        <w:rPr>
          <w:rFonts w:cs="Times New Roman"/>
          <w:sz w:val="24"/>
          <w:szCs w:val="24"/>
          <w:vertAlign w:val="superscript"/>
          <w:lang w:val="en-US"/>
        </w:rPr>
        <w:t>7 </w:t>
      </w:r>
      <w:r w:rsidRPr="009940A3">
        <w:rPr>
          <w:rFonts w:cs="Times New Roman"/>
          <w:sz w:val="24"/>
          <w:szCs w:val="24"/>
          <w:lang w:val="en-US"/>
        </w:rPr>
        <w:t xml:space="preserve">I say this because many deceivers, who do not acknowledge Jesus Christ as coming in the flesh, have gone out into the world. Any such person is the deceiver and the antichrist. </w:t>
      </w:r>
      <w:r w:rsidRPr="009940A3">
        <w:rPr>
          <w:rFonts w:cs="Times New Roman"/>
          <w:sz w:val="24"/>
          <w:szCs w:val="24"/>
          <w:vertAlign w:val="superscript"/>
          <w:lang w:val="en-US"/>
        </w:rPr>
        <w:t>8 </w:t>
      </w:r>
      <w:r w:rsidRPr="009940A3">
        <w:rPr>
          <w:rFonts w:cs="Times New Roman"/>
          <w:sz w:val="24"/>
          <w:szCs w:val="24"/>
          <w:lang w:val="en-US"/>
        </w:rPr>
        <w:t xml:space="preserve">Watch out that you do not lose what we have worked for, but that you may be rewarded fully. </w:t>
      </w:r>
      <w:r w:rsidRPr="009940A3">
        <w:rPr>
          <w:rFonts w:cs="Times New Roman"/>
          <w:sz w:val="24"/>
          <w:szCs w:val="24"/>
          <w:vertAlign w:val="superscript"/>
          <w:lang w:val="en-US"/>
        </w:rPr>
        <w:t>9 </w:t>
      </w:r>
      <w:r w:rsidRPr="009940A3">
        <w:rPr>
          <w:rFonts w:cs="Times New Roman"/>
          <w:sz w:val="24"/>
          <w:szCs w:val="24"/>
          <w:lang w:val="en-US"/>
        </w:rPr>
        <w:t xml:space="preserve">Anyone who runs ahead and does not continue in the teaching of Christ does not have God; whoever continues in the teaching has both the Father and the Son. </w:t>
      </w:r>
      <w:r w:rsidRPr="009940A3">
        <w:rPr>
          <w:rFonts w:cs="Times New Roman"/>
          <w:sz w:val="24"/>
          <w:szCs w:val="24"/>
          <w:vertAlign w:val="superscript"/>
          <w:lang w:val="en-US"/>
        </w:rPr>
        <w:t>10 </w:t>
      </w:r>
      <w:r w:rsidRPr="009940A3">
        <w:rPr>
          <w:rFonts w:cs="Times New Roman"/>
          <w:sz w:val="24"/>
          <w:szCs w:val="24"/>
          <w:lang w:val="en-US"/>
        </w:rPr>
        <w:t xml:space="preserve">If anyone comes to you and does not bring this teaching, do not take them into your house or welcome them. </w:t>
      </w:r>
      <w:r w:rsidRPr="009940A3">
        <w:rPr>
          <w:rFonts w:cs="Times New Roman"/>
          <w:sz w:val="24"/>
          <w:szCs w:val="24"/>
          <w:vertAlign w:val="superscript"/>
          <w:lang w:val="en-US"/>
        </w:rPr>
        <w:t>11 </w:t>
      </w:r>
      <w:r w:rsidRPr="009940A3">
        <w:rPr>
          <w:rFonts w:cs="Times New Roman"/>
          <w:sz w:val="24"/>
          <w:szCs w:val="24"/>
          <w:lang w:val="en-US"/>
        </w:rPr>
        <w:t xml:space="preserve">Anyone who welcomes them shares in their wicked work. </w:t>
      </w:r>
    </w:p>
    <w:p w:rsidR="009940A3" w:rsidRPr="009940A3" w:rsidRDefault="009940A3" w:rsidP="009940A3">
      <w:pPr>
        <w:autoSpaceDE w:val="0"/>
        <w:autoSpaceDN w:val="0"/>
        <w:adjustRightInd w:val="0"/>
        <w:ind w:firstLine="360"/>
        <w:jc w:val="both"/>
        <w:rPr>
          <w:rFonts w:cs="Times New Roman"/>
          <w:sz w:val="24"/>
          <w:szCs w:val="24"/>
        </w:rPr>
      </w:pPr>
      <w:r w:rsidRPr="009940A3">
        <w:rPr>
          <w:rFonts w:cs="Times New Roman"/>
          <w:sz w:val="24"/>
          <w:szCs w:val="24"/>
          <w:vertAlign w:val="superscript"/>
          <w:lang w:val="en-US"/>
        </w:rPr>
        <w:t>12 </w:t>
      </w:r>
      <w:r w:rsidRPr="009940A3">
        <w:rPr>
          <w:rFonts w:cs="Times New Roman"/>
          <w:sz w:val="24"/>
          <w:szCs w:val="24"/>
          <w:lang w:val="en-US"/>
        </w:rPr>
        <w:t xml:space="preserve">I have much to write to you, but I do not want to use paper and ink. Instead, I hope to visit you and talk with you face to face, so that our joy may be complete. </w:t>
      </w:r>
    </w:p>
    <w:p w:rsidR="009940A3" w:rsidRPr="00B44539" w:rsidRDefault="009940A3" w:rsidP="009940A3">
      <w:pPr>
        <w:autoSpaceDE w:val="0"/>
        <w:autoSpaceDN w:val="0"/>
        <w:adjustRightInd w:val="0"/>
        <w:spacing w:before="180"/>
        <w:ind w:firstLine="360"/>
        <w:jc w:val="both"/>
        <w:rPr>
          <w:rFonts w:cs="Times New Roman"/>
          <w:sz w:val="24"/>
          <w:szCs w:val="24"/>
          <w:vertAlign w:val="superscript"/>
          <w:lang w:val="en-US"/>
        </w:rPr>
      </w:pPr>
      <w:r w:rsidRPr="009940A3">
        <w:rPr>
          <w:rFonts w:cs="Times New Roman"/>
          <w:sz w:val="24"/>
          <w:szCs w:val="24"/>
          <w:vertAlign w:val="superscript"/>
          <w:lang w:val="en-US"/>
        </w:rPr>
        <w:t>13 </w:t>
      </w:r>
      <w:r w:rsidRPr="009940A3">
        <w:rPr>
          <w:rFonts w:cs="Times New Roman"/>
          <w:sz w:val="24"/>
          <w:szCs w:val="24"/>
          <w:lang w:val="en-US"/>
        </w:rPr>
        <w:t xml:space="preserve">The children of your sister, who is chosen by God, send their greetings. </w:t>
      </w:r>
    </w:p>
    <w:p w:rsidR="00B44539" w:rsidRPr="009940A3" w:rsidRDefault="00B44539" w:rsidP="009940A3">
      <w:pPr>
        <w:autoSpaceDE w:val="0"/>
        <w:autoSpaceDN w:val="0"/>
        <w:adjustRightInd w:val="0"/>
        <w:spacing w:before="180"/>
        <w:ind w:firstLine="36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71"/>
        <w:gridCol w:w="7071"/>
      </w:tblGrid>
      <w:tr w:rsidR="005E2B7B" w:rsidRPr="004B5F8C" w:rsidTr="005E2B7B">
        <w:tc>
          <w:tcPr>
            <w:tcW w:w="14142" w:type="dxa"/>
            <w:gridSpan w:val="2"/>
          </w:tcPr>
          <w:p w:rsidR="005E2B7B" w:rsidRPr="00B44539" w:rsidRDefault="005E2B7B" w:rsidP="004B5F8C">
            <w:pPr>
              <w:jc w:val="center"/>
              <w:rPr>
                <w:b/>
                <w:sz w:val="24"/>
                <w:szCs w:val="24"/>
              </w:rPr>
            </w:pPr>
            <w:r w:rsidRPr="00B44539">
              <w:rPr>
                <w:b/>
                <w:sz w:val="24"/>
                <w:szCs w:val="24"/>
              </w:rPr>
              <w:t>The Interpretive Journey</w:t>
            </w:r>
          </w:p>
        </w:tc>
      </w:tr>
      <w:tr w:rsidR="00B44539" w:rsidRPr="00D60E98" w:rsidTr="00B44539">
        <w:tc>
          <w:tcPr>
            <w:tcW w:w="7071" w:type="dxa"/>
          </w:tcPr>
          <w:p w:rsidR="00B44539" w:rsidRPr="00B44539" w:rsidRDefault="00B44539" w:rsidP="00D60E98">
            <w:pPr>
              <w:jc w:val="center"/>
              <w:rPr>
                <w:i/>
                <w:sz w:val="24"/>
                <w:szCs w:val="24"/>
              </w:rPr>
            </w:pPr>
            <w:r w:rsidRPr="00B44539">
              <w:rPr>
                <w:i/>
                <w:sz w:val="24"/>
                <w:szCs w:val="24"/>
              </w:rPr>
              <w:t>Exegesis</w:t>
            </w:r>
          </w:p>
        </w:tc>
        <w:tc>
          <w:tcPr>
            <w:tcW w:w="7071" w:type="dxa"/>
          </w:tcPr>
          <w:p w:rsidR="00B44539" w:rsidRPr="00B44539" w:rsidRDefault="00B44539" w:rsidP="00D60E98">
            <w:pPr>
              <w:jc w:val="center"/>
              <w:rPr>
                <w:i/>
                <w:sz w:val="24"/>
                <w:szCs w:val="24"/>
              </w:rPr>
            </w:pPr>
            <w:r w:rsidRPr="00B44539">
              <w:rPr>
                <w:i/>
                <w:sz w:val="24"/>
                <w:szCs w:val="24"/>
              </w:rPr>
              <w:t>Hermeneutics</w:t>
            </w:r>
          </w:p>
        </w:tc>
      </w:tr>
      <w:tr w:rsidR="00B44539" w:rsidRPr="00D60E98" w:rsidTr="00B44539">
        <w:tc>
          <w:tcPr>
            <w:tcW w:w="7071" w:type="dxa"/>
          </w:tcPr>
          <w:p w:rsidR="00B44539" w:rsidRPr="00B44539" w:rsidRDefault="00B44539" w:rsidP="00E937AB">
            <w:pPr>
              <w:jc w:val="center"/>
              <w:rPr>
                <w:sz w:val="24"/>
                <w:szCs w:val="24"/>
              </w:rPr>
            </w:pPr>
            <w:r w:rsidRPr="00B44539">
              <w:rPr>
                <w:sz w:val="24"/>
                <w:szCs w:val="24"/>
              </w:rPr>
              <w:t>Original Meaning</w:t>
            </w:r>
          </w:p>
        </w:tc>
        <w:tc>
          <w:tcPr>
            <w:tcW w:w="7071" w:type="dxa"/>
          </w:tcPr>
          <w:p w:rsidR="00B44539" w:rsidRPr="00B44539" w:rsidRDefault="00B44539" w:rsidP="00E937AB">
            <w:pPr>
              <w:jc w:val="center"/>
              <w:rPr>
                <w:sz w:val="24"/>
                <w:szCs w:val="24"/>
              </w:rPr>
            </w:pPr>
            <w:r w:rsidRPr="00B44539">
              <w:rPr>
                <w:sz w:val="24"/>
                <w:szCs w:val="24"/>
              </w:rPr>
              <w:t>Today’s Application</w:t>
            </w:r>
          </w:p>
        </w:tc>
      </w:tr>
      <w:tr w:rsidR="00B44539" w:rsidRPr="00D60E98" w:rsidTr="00B44539">
        <w:tc>
          <w:tcPr>
            <w:tcW w:w="7071" w:type="dxa"/>
          </w:tcPr>
          <w:p w:rsidR="00B44539" w:rsidRPr="00B44539" w:rsidRDefault="00B44539" w:rsidP="004B5F8C">
            <w:pPr>
              <w:jc w:val="center"/>
              <w:rPr>
                <w:b/>
                <w:sz w:val="24"/>
                <w:szCs w:val="24"/>
              </w:rPr>
            </w:pPr>
            <w:r w:rsidRPr="00B44539">
              <w:rPr>
                <w:b/>
                <w:sz w:val="24"/>
                <w:szCs w:val="24"/>
              </w:rPr>
              <w:t xml:space="preserve">Grasping the Text in </w:t>
            </w:r>
            <w:r w:rsidRPr="00B44539">
              <w:rPr>
                <w:b/>
                <w:sz w:val="24"/>
                <w:szCs w:val="24"/>
              </w:rPr>
              <w:br/>
              <w:t>Their Town</w:t>
            </w:r>
          </w:p>
        </w:tc>
        <w:tc>
          <w:tcPr>
            <w:tcW w:w="7071" w:type="dxa"/>
          </w:tcPr>
          <w:p w:rsidR="00B44539" w:rsidRPr="00B44539" w:rsidRDefault="00B44539" w:rsidP="004B5F8C">
            <w:pPr>
              <w:jc w:val="center"/>
              <w:rPr>
                <w:b/>
                <w:sz w:val="24"/>
                <w:szCs w:val="24"/>
              </w:rPr>
            </w:pPr>
            <w:r w:rsidRPr="00B44539">
              <w:rPr>
                <w:b/>
                <w:sz w:val="24"/>
                <w:szCs w:val="24"/>
              </w:rPr>
              <w:t xml:space="preserve">Grasping the Text in </w:t>
            </w:r>
            <w:r w:rsidRPr="00B44539">
              <w:rPr>
                <w:b/>
                <w:sz w:val="24"/>
                <w:szCs w:val="24"/>
              </w:rPr>
              <w:br/>
              <w:t>Our Town</w:t>
            </w:r>
          </w:p>
        </w:tc>
      </w:tr>
      <w:tr w:rsidR="00B44539" w:rsidRPr="00D60E98" w:rsidTr="00B44539">
        <w:tc>
          <w:tcPr>
            <w:tcW w:w="7071" w:type="dxa"/>
          </w:tcPr>
          <w:p w:rsidR="00B44539" w:rsidRDefault="00B44539" w:rsidP="004B5F8C">
            <w:pPr>
              <w:jc w:val="center"/>
              <w:rPr>
                <w:b/>
                <w:sz w:val="28"/>
              </w:rPr>
            </w:pPr>
          </w:p>
          <w:p w:rsidR="00B44539" w:rsidRDefault="00B44539" w:rsidP="004B5F8C">
            <w:pPr>
              <w:jc w:val="center"/>
              <w:rPr>
                <w:b/>
                <w:sz w:val="28"/>
              </w:rPr>
            </w:pPr>
          </w:p>
          <w:p w:rsidR="00B44539" w:rsidRDefault="00B44539" w:rsidP="004B5F8C">
            <w:pPr>
              <w:jc w:val="center"/>
              <w:rPr>
                <w:b/>
                <w:sz w:val="28"/>
              </w:rPr>
            </w:pPr>
          </w:p>
          <w:p w:rsidR="00B44539" w:rsidRPr="00D60E98" w:rsidRDefault="00B44539" w:rsidP="00B44539">
            <w:pPr>
              <w:rPr>
                <w:b/>
                <w:sz w:val="28"/>
              </w:rPr>
            </w:pPr>
          </w:p>
        </w:tc>
        <w:tc>
          <w:tcPr>
            <w:tcW w:w="7071" w:type="dxa"/>
          </w:tcPr>
          <w:p w:rsidR="00B44539" w:rsidRPr="00D60E98" w:rsidRDefault="00B44539" w:rsidP="004B5F8C">
            <w:pPr>
              <w:jc w:val="center"/>
              <w:rPr>
                <w:b/>
                <w:sz w:val="28"/>
              </w:rPr>
            </w:pPr>
          </w:p>
        </w:tc>
      </w:tr>
    </w:tbl>
    <w:p w:rsidR="00B44539" w:rsidRDefault="00B44539" w:rsidP="004E5149">
      <w:pPr>
        <w:jc w:val="both"/>
        <w:sectPr w:rsidR="00B44539" w:rsidSect="00A57D1A">
          <w:pgSz w:w="16838" w:h="11906" w:orient="landscape"/>
          <w:pgMar w:top="1440" w:right="1440" w:bottom="1440" w:left="1440" w:header="708" w:footer="708" w:gutter="0"/>
          <w:cols w:space="708"/>
          <w:docGrid w:linePitch="360"/>
        </w:sectPr>
      </w:pPr>
    </w:p>
    <w:p w:rsidR="00A57D1A" w:rsidRPr="00752752" w:rsidRDefault="00B44539" w:rsidP="00A57D1A">
      <w:pPr>
        <w:pStyle w:val="ListParagraph"/>
        <w:numPr>
          <w:ilvl w:val="0"/>
          <w:numId w:val="2"/>
        </w:numPr>
        <w:jc w:val="both"/>
        <w:rPr>
          <w:b/>
          <w:sz w:val="40"/>
        </w:rPr>
      </w:pPr>
      <w:r w:rsidRPr="00752752">
        <w:rPr>
          <w:b/>
          <w:sz w:val="40"/>
        </w:rPr>
        <w:lastRenderedPageBreak/>
        <w:t xml:space="preserve">But </w:t>
      </w:r>
      <w:r w:rsidRPr="00446738">
        <w:rPr>
          <w:b/>
          <w:i/>
          <w:sz w:val="40"/>
          <w:u w:val="single"/>
        </w:rPr>
        <w:t>how</w:t>
      </w:r>
      <w:r w:rsidRPr="00752752">
        <w:rPr>
          <w:b/>
          <w:sz w:val="40"/>
        </w:rPr>
        <w:t xml:space="preserve"> do we figure out the original </w:t>
      </w:r>
      <w:commentRangeStart w:id="2"/>
      <w:r w:rsidRPr="00752752">
        <w:rPr>
          <w:b/>
          <w:sz w:val="40"/>
        </w:rPr>
        <w:t>meaning</w:t>
      </w:r>
      <w:commentRangeEnd w:id="2"/>
      <w:r w:rsidR="008D5EC5">
        <w:rPr>
          <w:rStyle w:val="CommentReference"/>
        </w:rPr>
        <w:commentReference w:id="2"/>
      </w:r>
      <w:r w:rsidRPr="00752752">
        <w:rPr>
          <w:b/>
          <w:sz w:val="40"/>
        </w:rPr>
        <w:t>?</w:t>
      </w:r>
    </w:p>
    <w:p w:rsidR="00B030DC" w:rsidRPr="00752752" w:rsidRDefault="00B030DC" w:rsidP="00B030DC">
      <w:pPr>
        <w:pStyle w:val="ListParagraph"/>
        <w:ind w:left="360"/>
        <w:jc w:val="both"/>
        <w:rPr>
          <w:b/>
          <w:sz w:val="40"/>
        </w:rPr>
      </w:pPr>
    </w:p>
    <w:p w:rsidR="00B44539" w:rsidRPr="00752752" w:rsidRDefault="00B44539" w:rsidP="00B44539">
      <w:pPr>
        <w:pStyle w:val="ListParagraph"/>
        <w:ind w:left="360"/>
        <w:jc w:val="both"/>
        <w:rPr>
          <w:b/>
          <w:sz w:val="40"/>
        </w:rPr>
      </w:pPr>
      <w:r w:rsidRPr="00752752">
        <w:rPr>
          <w:b/>
          <w:sz w:val="40"/>
        </w:rPr>
        <w:t>CONTEXT</w:t>
      </w:r>
    </w:p>
    <w:p w:rsidR="00B030DC" w:rsidRPr="00752752" w:rsidRDefault="00B030DC" w:rsidP="00B44539">
      <w:pPr>
        <w:pStyle w:val="ListParagraph"/>
        <w:ind w:left="360"/>
        <w:jc w:val="both"/>
        <w:rPr>
          <w:b/>
          <w:sz w:val="40"/>
        </w:rPr>
      </w:pPr>
    </w:p>
    <w:p w:rsidR="00B44539" w:rsidRDefault="00B44539" w:rsidP="00B44539">
      <w:pPr>
        <w:pStyle w:val="ListParagraph"/>
        <w:numPr>
          <w:ilvl w:val="1"/>
          <w:numId w:val="2"/>
        </w:numPr>
        <w:jc w:val="both"/>
        <w:rPr>
          <w:b/>
          <w:sz w:val="40"/>
        </w:rPr>
      </w:pPr>
      <w:r w:rsidRPr="00752752">
        <w:rPr>
          <w:b/>
          <w:sz w:val="40"/>
        </w:rPr>
        <w:t>HISTORICAL CONTEXT</w:t>
      </w:r>
    </w:p>
    <w:p w:rsidR="00446738" w:rsidRPr="00752752" w:rsidRDefault="00446738" w:rsidP="00446738">
      <w:pPr>
        <w:pStyle w:val="ListParagraph"/>
        <w:ind w:left="1080"/>
        <w:jc w:val="both"/>
        <w:rPr>
          <w:b/>
          <w:sz w:val="40"/>
        </w:rPr>
      </w:pPr>
    </w:p>
    <w:p w:rsidR="004C4833" w:rsidRPr="00752752" w:rsidRDefault="004C4833" w:rsidP="004C4833">
      <w:pPr>
        <w:pStyle w:val="ListParagraph"/>
        <w:numPr>
          <w:ilvl w:val="1"/>
          <w:numId w:val="3"/>
        </w:numPr>
        <w:jc w:val="both"/>
        <w:rPr>
          <w:b/>
          <w:sz w:val="40"/>
        </w:rPr>
      </w:pPr>
      <w:r w:rsidRPr="00752752">
        <w:rPr>
          <w:b/>
          <w:sz w:val="40"/>
        </w:rPr>
        <w:t>General</w:t>
      </w:r>
    </w:p>
    <w:p w:rsidR="004C4833" w:rsidRPr="00752752" w:rsidRDefault="004C4833" w:rsidP="004C4833">
      <w:pPr>
        <w:pStyle w:val="ListParagraph"/>
        <w:ind w:left="1440"/>
        <w:jc w:val="both"/>
        <w:rPr>
          <w:b/>
          <w:sz w:val="40"/>
        </w:rPr>
      </w:pPr>
    </w:p>
    <w:p w:rsidR="004C4833" w:rsidRPr="00752752" w:rsidRDefault="004C4833" w:rsidP="004C4833">
      <w:pPr>
        <w:pStyle w:val="ListParagraph"/>
        <w:ind w:left="1440"/>
        <w:jc w:val="both"/>
        <w:rPr>
          <w:b/>
          <w:sz w:val="40"/>
        </w:rPr>
      </w:pPr>
    </w:p>
    <w:p w:rsidR="004C4833" w:rsidRPr="00752752" w:rsidRDefault="004C4833" w:rsidP="004C4833">
      <w:pPr>
        <w:pStyle w:val="ListParagraph"/>
        <w:ind w:left="1440"/>
        <w:jc w:val="both"/>
        <w:rPr>
          <w:b/>
          <w:sz w:val="40"/>
        </w:rPr>
      </w:pPr>
    </w:p>
    <w:p w:rsidR="004C4833" w:rsidRPr="00752752" w:rsidRDefault="004C4833" w:rsidP="004C4833">
      <w:pPr>
        <w:pStyle w:val="ListParagraph"/>
        <w:numPr>
          <w:ilvl w:val="1"/>
          <w:numId w:val="3"/>
        </w:numPr>
        <w:jc w:val="both"/>
        <w:rPr>
          <w:b/>
          <w:sz w:val="40"/>
        </w:rPr>
      </w:pPr>
      <w:r w:rsidRPr="00752752">
        <w:rPr>
          <w:b/>
          <w:sz w:val="40"/>
        </w:rPr>
        <w:t>Specific</w:t>
      </w:r>
    </w:p>
    <w:p w:rsidR="00B030DC" w:rsidRPr="00752752" w:rsidRDefault="00B030DC" w:rsidP="00B030DC">
      <w:pPr>
        <w:pStyle w:val="ListParagraph"/>
        <w:ind w:left="1080"/>
        <w:jc w:val="both"/>
        <w:rPr>
          <w:b/>
          <w:sz w:val="40"/>
        </w:rPr>
      </w:pPr>
    </w:p>
    <w:p w:rsidR="004C4833" w:rsidRPr="00752752" w:rsidRDefault="004C4833" w:rsidP="00B030DC">
      <w:pPr>
        <w:pStyle w:val="ListParagraph"/>
        <w:ind w:left="1080"/>
        <w:jc w:val="both"/>
        <w:rPr>
          <w:b/>
          <w:sz w:val="40"/>
        </w:rPr>
      </w:pPr>
    </w:p>
    <w:p w:rsidR="004C4833" w:rsidRPr="00752752" w:rsidRDefault="004C4833" w:rsidP="00B030DC">
      <w:pPr>
        <w:pStyle w:val="ListParagraph"/>
        <w:ind w:left="1080"/>
        <w:jc w:val="both"/>
        <w:rPr>
          <w:b/>
          <w:sz w:val="40"/>
        </w:rPr>
      </w:pPr>
    </w:p>
    <w:p w:rsidR="00B030DC" w:rsidRPr="00752752" w:rsidRDefault="00B030DC" w:rsidP="00B030DC">
      <w:pPr>
        <w:pStyle w:val="ListParagraph"/>
        <w:ind w:left="1080"/>
        <w:jc w:val="both"/>
        <w:rPr>
          <w:b/>
          <w:sz w:val="40"/>
        </w:rPr>
      </w:pPr>
    </w:p>
    <w:p w:rsidR="00B44539" w:rsidRDefault="00B44539" w:rsidP="00B44539">
      <w:pPr>
        <w:pStyle w:val="ListParagraph"/>
        <w:numPr>
          <w:ilvl w:val="1"/>
          <w:numId w:val="2"/>
        </w:numPr>
        <w:jc w:val="both"/>
        <w:rPr>
          <w:b/>
          <w:sz w:val="40"/>
        </w:rPr>
      </w:pPr>
      <w:r w:rsidRPr="00752752">
        <w:rPr>
          <w:b/>
          <w:sz w:val="40"/>
        </w:rPr>
        <w:t>LITERARY CONTEXT</w:t>
      </w:r>
    </w:p>
    <w:p w:rsidR="00446738" w:rsidRPr="00752752" w:rsidRDefault="00446738" w:rsidP="00446738">
      <w:pPr>
        <w:pStyle w:val="ListParagraph"/>
        <w:ind w:left="1080"/>
        <w:jc w:val="both"/>
        <w:rPr>
          <w:b/>
          <w:sz w:val="40"/>
        </w:rPr>
      </w:pPr>
    </w:p>
    <w:p w:rsidR="004C4833" w:rsidRPr="00752752" w:rsidRDefault="004C4833" w:rsidP="004C4833">
      <w:pPr>
        <w:pStyle w:val="ListParagraph"/>
        <w:numPr>
          <w:ilvl w:val="1"/>
          <w:numId w:val="3"/>
        </w:numPr>
        <w:jc w:val="both"/>
        <w:rPr>
          <w:b/>
          <w:sz w:val="40"/>
        </w:rPr>
      </w:pPr>
      <w:r w:rsidRPr="00752752">
        <w:rPr>
          <w:b/>
          <w:sz w:val="40"/>
        </w:rPr>
        <w:t>General: Genre</w:t>
      </w:r>
    </w:p>
    <w:p w:rsidR="004C4833" w:rsidRPr="00752752" w:rsidRDefault="004C4833" w:rsidP="004C4833">
      <w:pPr>
        <w:pStyle w:val="ListParagraph"/>
        <w:ind w:left="1440"/>
        <w:jc w:val="both"/>
        <w:rPr>
          <w:b/>
          <w:sz w:val="40"/>
        </w:rPr>
      </w:pPr>
    </w:p>
    <w:p w:rsidR="004C4833" w:rsidRPr="00752752" w:rsidRDefault="004C4833" w:rsidP="004C4833">
      <w:pPr>
        <w:pStyle w:val="ListParagraph"/>
        <w:ind w:left="1440"/>
        <w:jc w:val="both"/>
        <w:rPr>
          <w:b/>
          <w:sz w:val="40"/>
        </w:rPr>
      </w:pPr>
    </w:p>
    <w:p w:rsidR="004C4833" w:rsidRPr="00752752" w:rsidRDefault="004C4833" w:rsidP="004C4833">
      <w:pPr>
        <w:pStyle w:val="ListParagraph"/>
        <w:ind w:left="1440"/>
        <w:jc w:val="both"/>
        <w:rPr>
          <w:b/>
          <w:sz w:val="40"/>
        </w:rPr>
      </w:pPr>
    </w:p>
    <w:p w:rsidR="004C4833" w:rsidRPr="00752752" w:rsidRDefault="004C4833" w:rsidP="004C4833">
      <w:pPr>
        <w:pStyle w:val="ListParagraph"/>
        <w:numPr>
          <w:ilvl w:val="1"/>
          <w:numId w:val="3"/>
        </w:numPr>
        <w:jc w:val="both"/>
        <w:rPr>
          <w:b/>
          <w:sz w:val="40"/>
        </w:rPr>
      </w:pPr>
      <w:r w:rsidRPr="00752752">
        <w:rPr>
          <w:b/>
          <w:sz w:val="40"/>
        </w:rPr>
        <w:t>Specific: Structure</w:t>
      </w:r>
    </w:p>
    <w:p w:rsidR="00B030DC" w:rsidRDefault="00B030DC" w:rsidP="00B030DC">
      <w:pPr>
        <w:pStyle w:val="ListParagraph"/>
        <w:rPr>
          <w:sz w:val="24"/>
        </w:rPr>
      </w:pPr>
    </w:p>
    <w:p w:rsidR="004C4833" w:rsidRDefault="004C4833" w:rsidP="00B030DC">
      <w:pPr>
        <w:pStyle w:val="ListParagraph"/>
        <w:rPr>
          <w:sz w:val="24"/>
        </w:rPr>
      </w:pPr>
    </w:p>
    <w:p w:rsidR="004C4833" w:rsidRDefault="004C4833" w:rsidP="00B030DC">
      <w:pPr>
        <w:pStyle w:val="ListParagraph"/>
        <w:rPr>
          <w:sz w:val="24"/>
        </w:rPr>
      </w:pPr>
    </w:p>
    <w:p w:rsidR="00B030DC" w:rsidRDefault="00B030DC" w:rsidP="00B030DC">
      <w:pPr>
        <w:pStyle w:val="ListParagraph"/>
        <w:rPr>
          <w:sz w:val="24"/>
        </w:rPr>
      </w:pPr>
    </w:p>
    <w:p w:rsidR="004C4833" w:rsidRDefault="004C4833">
      <w:pPr>
        <w:rPr>
          <w:sz w:val="24"/>
        </w:rPr>
      </w:pPr>
      <w:r>
        <w:rPr>
          <w:sz w:val="24"/>
        </w:rPr>
        <w:br w:type="page"/>
      </w:r>
    </w:p>
    <w:p w:rsidR="00B030DC" w:rsidRPr="00B030DC" w:rsidRDefault="00B030DC" w:rsidP="00B030DC">
      <w:pPr>
        <w:pStyle w:val="ListParagraph"/>
        <w:rPr>
          <w:sz w:val="24"/>
        </w:rPr>
      </w:pPr>
    </w:p>
    <w:p w:rsidR="00B030DC" w:rsidRDefault="00B030DC" w:rsidP="00B030DC">
      <w:pPr>
        <w:pStyle w:val="ListParagraph"/>
        <w:numPr>
          <w:ilvl w:val="0"/>
          <w:numId w:val="2"/>
        </w:numPr>
        <w:jc w:val="both"/>
        <w:rPr>
          <w:sz w:val="24"/>
        </w:rPr>
      </w:pPr>
      <w:commentRangeStart w:id="3"/>
      <w:r>
        <w:rPr>
          <w:sz w:val="24"/>
        </w:rPr>
        <w:t>Context for 2 John:</w:t>
      </w:r>
      <w:commentRangeEnd w:id="3"/>
      <w:r w:rsidR="008D5EC5">
        <w:rPr>
          <w:rStyle w:val="CommentReference"/>
        </w:rPr>
        <w:commentReference w:id="3"/>
      </w:r>
    </w:p>
    <w:p w:rsidR="00B030DC" w:rsidRDefault="00B030DC" w:rsidP="00B030DC">
      <w:pPr>
        <w:pStyle w:val="ListParagraph"/>
        <w:numPr>
          <w:ilvl w:val="0"/>
          <w:numId w:val="5"/>
        </w:numPr>
        <w:jc w:val="both"/>
        <w:rPr>
          <w:sz w:val="24"/>
        </w:rPr>
      </w:pPr>
      <w:r>
        <w:rPr>
          <w:sz w:val="24"/>
        </w:rPr>
        <w:t>HISTORICAL CONTEXT</w:t>
      </w:r>
    </w:p>
    <w:p w:rsidR="004C4833" w:rsidRDefault="004C4833" w:rsidP="004C4833">
      <w:pPr>
        <w:pStyle w:val="ListParagraph"/>
        <w:numPr>
          <w:ilvl w:val="1"/>
          <w:numId w:val="3"/>
        </w:numPr>
        <w:jc w:val="both"/>
        <w:rPr>
          <w:sz w:val="24"/>
        </w:rPr>
      </w:pPr>
      <w:r>
        <w:rPr>
          <w:sz w:val="24"/>
        </w:rPr>
        <w:t>General</w:t>
      </w:r>
    </w:p>
    <w:p w:rsidR="004C4833" w:rsidRDefault="004C4833" w:rsidP="004C4833">
      <w:pPr>
        <w:pStyle w:val="ListParagraph"/>
        <w:ind w:left="1440"/>
        <w:jc w:val="both"/>
        <w:rPr>
          <w:sz w:val="24"/>
        </w:rPr>
      </w:pPr>
    </w:p>
    <w:p w:rsidR="00446738" w:rsidRDefault="00446738" w:rsidP="004C4833">
      <w:pPr>
        <w:pStyle w:val="ListParagraph"/>
        <w:numPr>
          <w:ilvl w:val="1"/>
          <w:numId w:val="3"/>
        </w:numPr>
        <w:jc w:val="both"/>
        <w:rPr>
          <w:sz w:val="24"/>
        </w:rPr>
      </w:pPr>
      <w:r>
        <w:rPr>
          <w:sz w:val="24"/>
        </w:rPr>
        <w:t>Specific</w:t>
      </w:r>
    </w:p>
    <w:p w:rsidR="00B030DC" w:rsidRPr="004C4833" w:rsidRDefault="00B030DC" w:rsidP="00446738">
      <w:pPr>
        <w:pStyle w:val="ListParagraph"/>
        <w:ind w:left="2160"/>
        <w:jc w:val="both"/>
        <w:rPr>
          <w:sz w:val="24"/>
        </w:rPr>
      </w:pPr>
      <w:r w:rsidRPr="004C4833">
        <w:rPr>
          <w:sz w:val="24"/>
        </w:rPr>
        <w:t xml:space="preserve">The Gnostics were a group of false teachers in the early church. They claimed that Jesus only </w:t>
      </w:r>
      <w:r w:rsidRPr="004C4833">
        <w:rPr>
          <w:i/>
          <w:sz w:val="24"/>
        </w:rPr>
        <w:t>appeared</w:t>
      </w:r>
      <w:r w:rsidRPr="004C4833">
        <w:rPr>
          <w:sz w:val="24"/>
        </w:rPr>
        <w:t xml:space="preserve"> in the flesh, but was </w:t>
      </w:r>
      <w:r w:rsidR="00446738">
        <w:rPr>
          <w:sz w:val="24"/>
        </w:rPr>
        <w:t>actually</w:t>
      </w:r>
      <w:r w:rsidRPr="004C4833">
        <w:rPr>
          <w:sz w:val="24"/>
        </w:rPr>
        <w:t xml:space="preserve"> a spiritual being</w:t>
      </w:r>
      <w:r w:rsidR="00446738">
        <w:rPr>
          <w:sz w:val="24"/>
        </w:rPr>
        <w:t>, not a man</w:t>
      </w:r>
      <w:r w:rsidRPr="004C4833">
        <w:rPr>
          <w:sz w:val="24"/>
        </w:rPr>
        <w:t xml:space="preserve">.  </w:t>
      </w:r>
    </w:p>
    <w:p w:rsidR="00B030DC" w:rsidRDefault="00B030DC" w:rsidP="00B030DC">
      <w:pPr>
        <w:pStyle w:val="ListParagraph"/>
        <w:ind w:left="1080"/>
        <w:jc w:val="both"/>
        <w:rPr>
          <w:sz w:val="24"/>
        </w:rPr>
      </w:pPr>
    </w:p>
    <w:p w:rsidR="00B030DC" w:rsidRDefault="00B030DC" w:rsidP="00B030DC">
      <w:pPr>
        <w:pStyle w:val="ListParagraph"/>
        <w:ind w:left="1080"/>
        <w:jc w:val="both"/>
        <w:rPr>
          <w:sz w:val="24"/>
        </w:rPr>
      </w:pPr>
    </w:p>
    <w:p w:rsidR="00B030DC" w:rsidRDefault="00B030DC" w:rsidP="00B030DC">
      <w:pPr>
        <w:pStyle w:val="ListParagraph"/>
        <w:numPr>
          <w:ilvl w:val="0"/>
          <w:numId w:val="5"/>
        </w:numPr>
        <w:jc w:val="both"/>
        <w:rPr>
          <w:sz w:val="24"/>
        </w:rPr>
      </w:pPr>
      <w:r>
        <w:rPr>
          <w:sz w:val="24"/>
        </w:rPr>
        <w:t>LITERARY CONTEXT</w:t>
      </w:r>
    </w:p>
    <w:p w:rsidR="004C4833" w:rsidRPr="004C4833" w:rsidRDefault="004C4833" w:rsidP="004C4833">
      <w:pPr>
        <w:ind w:left="720"/>
        <w:jc w:val="both"/>
        <w:rPr>
          <w:sz w:val="24"/>
        </w:rPr>
      </w:pPr>
    </w:p>
    <w:p w:rsidR="004C4833" w:rsidRDefault="004C4833" w:rsidP="004C4833">
      <w:pPr>
        <w:pStyle w:val="ListParagraph"/>
        <w:numPr>
          <w:ilvl w:val="1"/>
          <w:numId w:val="3"/>
        </w:numPr>
        <w:jc w:val="both"/>
        <w:rPr>
          <w:sz w:val="24"/>
        </w:rPr>
      </w:pPr>
      <w:r>
        <w:rPr>
          <w:sz w:val="24"/>
        </w:rPr>
        <w:t xml:space="preserve">General (Genre): </w:t>
      </w:r>
    </w:p>
    <w:p w:rsidR="004C4833" w:rsidRPr="00752752" w:rsidRDefault="004C4833" w:rsidP="004C4833">
      <w:pPr>
        <w:pStyle w:val="ListParagraph"/>
        <w:ind w:left="1440" w:firstLine="720"/>
        <w:jc w:val="both"/>
        <w:rPr>
          <w:sz w:val="24"/>
        </w:rPr>
      </w:pPr>
      <w:r w:rsidRPr="00752752">
        <w:rPr>
          <w:sz w:val="24"/>
        </w:rPr>
        <w:t>A letter</w:t>
      </w:r>
    </w:p>
    <w:p w:rsidR="004C4833" w:rsidRPr="00752752" w:rsidRDefault="004C4833" w:rsidP="004C4833">
      <w:pPr>
        <w:pStyle w:val="ListParagraph"/>
        <w:ind w:left="1440"/>
        <w:jc w:val="both"/>
        <w:rPr>
          <w:sz w:val="24"/>
        </w:rPr>
      </w:pPr>
    </w:p>
    <w:p w:rsidR="004C4833" w:rsidRPr="00752752" w:rsidRDefault="004C4833" w:rsidP="004C4833">
      <w:pPr>
        <w:pStyle w:val="ListParagraph"/>
        <w:numPr>
          <w:ilvl w:val="1"/>
          <w:numId w:val="3"/>
        </w:numPr>
        <w:jc w:val="both"/>
        <w:rPr>
          <w:sz w:val="24"/>
        </w:rPr>
      </w:pPr>
      <w:r w:rsidRPr="00752752">
        <w:rPr>
          <w:sz w:val="24"/>
        </w:rPr>
        <w:t>Specific (Structure)</w:t>
      </w:r>
    </w:p>
    <w:p w:rsidR="004C4833" w:rsidRPr="00752752" w:rsidRDefault="004C4833" w:rsidP="004C4833">
      <w:pPr>
        <w:pStyle w:val="ListParagraph"/>
        <w:rPr>
          <w:sz w:val="24"/>
        </w:rPr>
      </w:pPr>
    </w:p>
    <w:p w:rsidR="004C4833" w:rsidRPr="00752752" w:rsidRDefault="004C4833" w:rsidP="004C4833">
      <w:pPr>
        <w:pStyle w:val="ListParagraph"/>
        <w:ind w:left="2160"/>
        <w:jc w:val="both"/>
        <w:rPr>
          <w:sz w:val="24"/>
        </w:rPr>
      </w:pPr>
      <w:r w:rsidRPr="00752752">
        <w:rPr>
          <w:sz w:val="24"/>
        </w:rPr>
        <w:t>Greeting (vv. 1-3)</w:t>
      </w:r>
    </w:p>
    <w:p w:rsidR="004C4833" w:rsidRPr="00752752" w:rsidRDefault="00A7563B" w:rsidP="004C4833">
      <w:pPr>
        <w:pStyle w:val="ListParagraph"/>
        <w:ind w:left="1800" w:firstLine="360"/>
        <w:jc w:val="both"/>
        <w:rPr>
          <w:sz w:val="24"/>
        </w:rPr>
      </w:pPr>
      <w:r>
        <w:rPr>
          <w:sz w:val="24"/>
        </w:rPr>
        <w:t>Love one another</w:t>
      </w:r>
      <w:r w:rsidR="004C4833" w:rsidRPr="00752752">
        <w:rPr>
          <w:sz w:val="24"/>
        </w:rPr>
        <w:t xml:space="preserve"> (vv. 4–6)</w:t>
      </w:r>
    </w:p>
    <w:p w:rsidR="004C4833" w:rsidRPr="00752752" w:rsidRDefault="00A7563B" w:rsidP="004C4833">
      <w:pPr>
        <w:pStyle w:val="ListParagraph"/>
        <w:ind w:left="1800" w:firstLine="360"/>
        <w:jc w:val="both"/>
        <w:rPr>
          <w:sz w:val="24"/>
        </w:rPr>
      </w:pPr>
      <w:r>
        <w:rPr>
          <w:sz w:val="24"/>
        </w:rPr>
        <w:t>Warning</w:t>
      </w:r>
      <w:r w:rsidR="004C4833" w:rsidRPr="00752752">
        <w:rPr>
          <w:sz w:val="24"/>
        </w:rPr>
        <w:t xml:space="preserve"> about deceivers (vv. 7–11)</w:t>
      </w:r>
    </w:p>
    <w:p w:rsidR="004C4833" w:rsidRPr="00752752" w:rsidRDefault="004C4833" w:rsidP="004C4833">
      <w:pPr>
        <w:pStyle w:val="ListParagraph"/>
        <w:ind w:left="1800" w:firstLine="360"/>
        <w:jc w:val="both"/>
        <w:rPr>
          <w:sz w:val="24"/>
        </w:rPr>
      </w:pPr>
      <w:r w:rsidRPr="00752752">
        <w:rPr>
          <w:sz w:val="24"/>
        </w:rPr>
        <w:t>Closing (vv. 12–13)</w:t>
      </w:r>
    </w:p>
    <w:p w:rsidR="00B030DC" w:rsidRDefault="00B030DC" w:rsidP="00B030DC">
      <w:pPr>
        <w:pStyle w:val="ListParagraph"/>
        <w:ind w:left="360"/>
        <w:jc w:val="both"/>
        <w:rPr>
          <w:sz w:val="24"/>
        </w:rPr>
      </w:pPr>
    </w:p>
    <w:p w:rsidR="00752752" w:rsidRDefault="00752752" w:rsidP="00B030DC">
      <w:pPr>
        <w:pStyle w:val="ListParagraph"/>
        <w:ind w:left="360"/>
        <w:jc w:val="both"/>
        <w:rPr>
          <w:sz w:val="24"/>
        </w:rPr>
      </w:pPr>
    </w:p>
    <w:p w:rsidR="00752752" w:rsidRDefault="00752752" w:rsidP="00B030DC">
      <w:pPr>
        <w:pStyle w:val="ListParagraph"/>
        <w:ind w:left="360"/>
        <w:jc w:val="both"/>
        <w:rPr>
          <w:sz w:val="24"/>
        </w:rPr>
      </w:pPr>
    </w:p>
    <w:p w:rsidR="00752752" w:rsidRDefault="00752752" w:rsidP="00752752">
      <w:pPr>
        <w:pStyle w:val="ListParagraph"/>
        <w:numPr>
          <w:ilvl w:val="0"/>
          <w:numId w:val="2"/>
        </w:numPr>
        <w:jc w:val="both"/>
        <w:rPr>
          <w:sz w:val="24"/>
        </w:rPr>
      </w:pPr>
      <w:r>
        <w:rPr>
          <w:sz w:val="24"/>
        </w:rPr>
        <w:t>Raj: Concluding thoughts</w:t>
      </w:r>
    </w:p>
    <w:p w:rsidR="00752752" w:rsidRDefault="00752752" w:rsidP="00752752">
      <w:pPr>
        <w:pStyle w:val="ListParagraph"/>
        <w:numPr>
          <w:ilvl w:val="0"/>
          <w:numId w:val="3"/>
        </w:numPr>
        <w:jc w:val="both"/>
        <w:rPr>
          <w:sz w:val="24"/>
        </w:rPr>
      </w:pPr>
      <w:r>
        <w:rPr>
          <w:sz w:val="24"/>
        </w:rPr>
        <w:t xml:space="preserve">Interpretation isn’t very hard: “66 </w:t>
      </w:r>
      <w:commentRangeStart w:id="4"/>
      <w:r>
        <w:rPr>
          <w:sz w:val="24"/>
        </w:rPr>
        <w:t>friends</w:t>
      </w:r>
      <w:commentRangeEnd w:id="4"/>
      <w:r w:rsidR="008D5EC5">
        <w:rPr>
          <w:rStyle w:val="CommentReference"/>
        </w:rPr>
        <w:commentReference w:id="4"/>
      </w:r>
      <w:r>
        <w:rPr>
          <w:sz w:val="24"/>
        </w:rPr>
        <w:t>”</w:t>
      </w:r>
    </w:p>
    <w:p w:rsidR="00752752" w:rsidRDefault="00752752" w:rsidP="00752752">
      <w:pPr>
        <w:pStyle w:val="ListParagraph"/>
        <w:jc w:val="both"/>
        <w:rPr>
          <w:sz w:val="24"/>
        </w:rPr>
      </w:pPr>
    </w:p>
    <w:p w:rsidR="00752752" w:rsidRDefault="00752752" w:rsidP="00752752">
      <w:pPr>
        <w:pStyle w:val="ListParagraph"/>
        <w:jc w:val="both"/>
        <w:rPr>
          <w:sz w:val="24"/>
        </w:rPr>
      </w:pPr>
    </w:p>
    <w:p w:rsidR="00752752" w:rsidRDefault="00752752" w:rsidP="00752752">
      <w:pPr>
        <w:pStyle w:val="ListParagraph"/>
        <w:jc w:val="both"/>
        <w:rPr>
          <w:sz w:val="24"/>
        </w:rPr>
      </w:pPr>
    </w:p>
    <w:p w:rsidR="00752752" w:rsidRDefault="00752752" w:rsidP="00752752">
      <w:pPr>
        <w:pStyle w:val="ListParagraph"/>
        <w:numPr>
          <w:ilvl w:val="0"/>
          <w:numId w:val="3"/>
        </w:numPr>
        <w:jc w:val="both"/>
        <w:rPr>
          <w:sz w:val="24"/>
        </w:rPr>
      </w:pPr>
      <w:r>
        <w:rPr>
          <w:sz w:val="24"/>
        </w:rPr>
        <w:t>Interpretation isn’t easy: “</w:t>
      </w:r>
      <w:r w:rsidR="00446738">
        <w:rPr>
          <w:sz w:val="24"/>
        </w:rPr>
        <w:t>t</w:t>
      </w:r>
      <w:r>
        <w:rPr>
          <w:sz w:val="24"/>
        </w:rPr>
        <w:t xml:space="preserve">eaching the bible in </w:t>
      </w:r>
      <w:r w:rsidR="00446738">
        <w:rPr>
          <w:sz w:val="24"/>
        </w:rPr>
        <w:t xml:space="preserve">the </w:t>
      </w:r>
      <w:commentRangeStart w:id="5"/>
      <w:r w:rsidR="00446738">
        <w:rPr>
          <w:sz w:val="24"/>
        </w:rPr>
        <w:t>jungle</w:t>
      </w:r>
      <w:commentRangeEnd w:id="5"/>
      <w:r w:rsidR="008D5EC5">
        <w:rPr>
          <w:rStyle w:val="CommentReference"/>
        </w:rPr>
        <w:commentReference w:id="5"/>
      </w:r>
      <w:r>
        <w:rPr>
          <w:sz w:val="24"/>
        </w:rPr>
        <w:t>”</w:t>
      </w:r>
    </w:p>
    <w:p w:rsidR="00752752" w:rsidRPr="002E4459" w:rsidRDefault="00752752" w:rsidP="00B030DC">
      <w:pPr>
        <w:pStyle w:val="ListParagraph"/>
        <w:ind w:left="360"/>
        <w:jc w:val="both"/>
        <w:rPr>
          <w:sz w:val="24"/>
        </w:rPr>
      </w:pPr>
      <w:bookmarkStart w:id="6" w:name="_GoBack"/>
      <w:bookmarkEnd w:id="6"/>
    </w:p>
    <w:sectPr w:rsidR="00752752" w:rsidRPr="002E4459" w:rsidSect="00B4453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atarajan Rajaraman" w:date="2014-04-23T15:33:00Z" w:initials="NR">
    <w:p w:rsidR="008D5EC5" w:rsidRDefault="008D5EC5">
      <w:pPr>
        <w:pStyle w:val="CommentText"/>
      </w:pPr>
      <w:r>
        <w:rPr>
          <w:rStyle w:val="CommentReference"/>
        </w:rPr>
        <w:annotationRef/>
      </w:r>
      <w:r>
        <w:t>This is similar to the “Jane” scenario in lesson 1.</w:t>
      </w:r>
    </w:p>
    <w:p w:rsidR="008D5EC5" w:rsidRDefault="008D5EC5">
      <w:pPr>
        <w:pStyle w:val="CommentText"/>
      </w:pPr>
      <w:r>
        <w:t>Point is: we shouldn’t just try to use good interpretive methods when encountering obviously wrong interpretation conclusions (like divorce), but we should always be using good interpretive methods even when a proposed interpretation conclusion is not obviously wrong (like breaking up)</w:t>
      </w:r>
    </w:p>
  </w:comment>
  <w:comment w:id="1" w:author="Natarajan Rajaraman" w:date="2014-04-23T15:33:00Z" w:initials="NR">
    <w:p w:rsidR="008D5EC5" w:rsidRDefault="008D5EC5">
      <w:pPr>
        <w:pStyle w:val="CommentText"/>
      </w:pPr>
      <w:r>
        <w:rPr>
          <w:rStyle w:val="CommentReference"/>
        </w:rPr>
        <w:annotationRef/>
      </w:r>
      <w:r>
        <w:t>Recap from lesson 1</w:t>
      </w:r>
    </w:p>
  </w:comment>
  <w:comment w:id="2" w:author="Natarajan Rajaraman" w:date="2014-04-23T15:34:00Z" w:initials="NR">
    <w:p w:rsidR="008D5EC5" w:rsidRDefault="008D5EC5">
      <w:pPr>
        <w:pStyle w:val="CommentText"/>
      </w:pPr>
      <w:r>
        <w:rPr>
          <w:rStyle w:val="CommentReference"/>
        </w:rPr>
        <w:annotationRef/>
      </w:r>
      <w:r>
        <w:t>These terms all from Gordon Fee, How To Read The Bible For All its Worth, chapter 1</w:t>
      </w:r>
    </w:p>
  </w:comment>
  <w:comment w:id="3" w:author="Natarajan Rajaraman" w:date="2014-04-23T15:35:00Z" w:initials="NR">
    <w:p w:rsidR="008D5EC5" w:rsidRDefault="008D5EC5">
      <w:pPr>
        <w:pStyle w:val="CommentText"/>
      </w:pPr>
      <w:r>
        <w:rPr>
          <w:rStyle w:val="CommentReference"/>
        </w:rPr>
        <w:annotationRef/>
      </w:r>
      <w:r>
        <w:t>Repeat the exercise of interpreting 2 John, but with the contextual information. Aim to demonstrate that understanding the context allows us to make sense of the whole book, not just fragments.</w:t>
      </w:r>
    </w:p>
  </w:comment>
  <w:comment w:id="4" w:author="Natarajan Rajaraman" w:date="2014-04-23T15:36:00Z" w:initials="NR">
    <w:p w:rsidR="008D5EC5" w:rsidRDefault="008D5EC5">
      <w:pPr>
        <w:pStyle w:val="CommentText"/>
      </w:pPr>
      <w:r>
        <w:rPr>
          <w:rStyle w:val="CommentReference"/>
        </w:rPr>
        <w:annotationRef/>
      </w:r>
      <w:r>
        <w:t>Knowing a bit of background historical context and literary context about each of the books of the bible allows us to interpret them better.</w:t>
      </w:r>
    </w:p>
    <w:p w:rsidR="008D5EC5" w:rsidRDefault="008D5EC5">
      <w:pPr>
        <w:pStyle w:val="CommentText"/>
      </w:pPr>
      <w:r>
        <w:t>It’s not a lot of information – it’s like knowing the names and some background information about 66 friends.</w:t>
      </w:r>
    </w:p>
  </w:comment>
  <w:comment w:id="5" w:author="Natarajan Rajaraman" w:date="2014-04-23T15:37:00Z" w:initials="NR">
    <w:p w:rsidR="008D5EC5" w:rsidRDefault="008D5EC5">
      <w:pPr>
        <w:pStyle w:val="CommentText"/>
      </w:pPr>
      <w:r>
        <w:t xml:space="preserve">Learning to </w:t>
      </w:r>
      <w:r>
        <w:rPr>
          <w:rStyle w:val="CommentReference"/>
        </w:rPr>
        <w:annotationRef/>
      </w:r>
      <w:r>
        <w:t>interpret the bible does require some work – but if we really want to hear what God is speaking to us about, it’s worth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1E" w:rsidRDefault="00121F1E" w:rsidP="004E5149">
      <w:r>
        <w:separator/>
      </w:r>
    </w:p>
  </w:endnote>
  <w:endnote w:type="continuationSeparator" w:id="0">
    <w:p w:rsidR="00121F1E" w:rsidRDefault="00121F1E" w:rsidP="004E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837556"/>
      <w:docPartObj>
        <w:docPartGallery w:val="Page Numbers (Bottom of Page)"/>
        <w:docPartUnique/>
      </w:docPartObj>
    </w:sdtPr>
    <w:sdtEndPr>
      <w:rPr>
        <w:noProof/>
      </w:rPr>
    </w:sdtEndPr>
    <w:sdtContent>
      <w:p w:rsidR="00CA51E1" w:rsidRDefault="00CA51E1">
        <w:pPr>
          <w:pStyle w:val="Footer"/>
          <w:jc w:val="right"/>
        </w:pPr>
        <w:r>
          <w:fldChar w:fldCharType="begin"/>
        </w:r>
        <w:r>
          <w:instrText xml:space="preserve"> PAGE   \* MERGEFORMAT </w:instrText>
        </w:r>
        <w:r>
          <w:fldChar w:fldCharType="separate"/>
        </w:r>
        <w:r w:rsidR="00A7563B">
          <w:rPr>
            <w:noProof/>
          </w:rPr>
          <w:t>4</w:t>
        </w:r>
        <w:r>
          <w:rPr>
            <w:noProof/>
          </w:rPr>
          <w:fldChar w:fldCharType="end"/>
        </w:r>
      </w:p>
    </w:sdtContent>
  </w:sdt>
  <w:p w:rsidR="00CA51E1" w:rsidRDefault="00CA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1E" w:rsidRDefault="00121F1E" w:rsidP="004E5149">
      <w:r>
        <w:separator/>
      </w:r>
    </w:p>
  </w:footnote>
  <w:footnote w:type="continuationSeparator" w:id="0">
    <w:p w:rsidR="00121F1E" w:rsidRDefault="00121F1E" w:rsidP="004E5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DAF"/>
    <w:multiLevelType w:val="hybridMultilevel"/>
    <w:tmpl w:val="54BE7722"/>
    <w:lvl w:ilvl="0" w:tplc="48090005">
      <w:start w:val="1"/>
      <w:numFmt w:val="bullet"/>
      <w:lvlText w:val=""/>
      <w:lvlJc w:val="left"/>
      <w:pPr>
        <w:ind w:left="720" w:hanging="360"/>
      </w:pPr>
      <w:rPr>
        <w:rFonts w:ascii="Wingdings" w:hAnsi="Wingdings" w:hint="default"/>
      </w:rPr>
    </w:lvl>
    <w:lvl w:ilvl="1" w:tplc="48090005">
      <w:start w:val="1"/>
      <w:numFmt w:val="bullet"/>
      <w:lvlText w:val=""/>
      <w:lvlJc w:val="left"/>
      <w:pPr>
        <w:ind w:left="1440" w:hanging="360"/>
      </w:pPr>
      <w:rPr>
        <w:rFonts w:ascii="Wingdings" w:hAnsi="Wingdings"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4E636B5"/>
    <w:multiLevelType w:val="hybridMultilevel"/>
    <w:tmpl w:val="C4DE1F60"/>
    <w:lvl w:ilvl="0" w:tplc="48090015">
      <w:start w:val="1"/>
      <w:numFmt w:val="upperLetter"/>
      <w:lvlText w:val="%1."/>
      <w:lvlJc w:val="left"/>
      <w:pPr>
        <w:ind w:left="360" w:hanging="360"/>
      </w:pPr>
      <w:rPr>
        <w:rFonts w:hint="default"/>
      </w:rPr>
    </w:lvl>
    <w:lvl w:ilvl="1" w:tplc="4809001B">
      <w:start w:val="1"/>
      <w:numFmt w:val="lowerRoman"/>
      <w:lvlText w:val="%2."/>
      <w:lvlJc w:val="right"/>
      <w:pPr>
        <w:ind w:left="1080" w:hanging="360"/>
      </w:pPr>
    </w:lvl>
    <w:lvl w:ilvl="2" w:tplc="48090005">
      <w:start w:val="1"/>
      <w:numFmt w:val="bullet"/>
      <w:lvlText w:val=""/>
      <w:lvlJc w:val="left"/>
      <w:pPr>
        <w:ind w:left="1800" w:hanging="180"/>
      </w:pPr>
      <w:rPr>
        <w:rFonts w:ascii="Wingdings" w:hAnsi="Wingding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nsid w:val="4EA26A38"/>
    <w:multiLevelType w:val="hybridMultilevel"/>
    <w:tmpl w:val="50E03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1524324"/>
    <w:multiLevelType w:val="hybridMultilevel"/>
    <w:tmpl w:val="EB303A28"/>
    <w:lvl w:ilvl="0" w:tplc="4809001B">
      <w:start w:val="1"/>
      <w:numFmt w:val="lowerRoman"/>
      <w:lvlText w:val="%1."/>
      <w:lvlJc w:val="right"/>
      <w:pPr>
        <w:ind w:left="1080" w:hanging="360"/>
      </w:p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nsid w:val="65DF5DF3"/>
    <w:multiLevelType w:val="hybridMultilevel"/>
    <w:tmpl w:val="297609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7B"/>
    <w:rsid w:val="00121F1E"/>
    <w:rsid w:val="001A296A"/>
    <w:rsid w:val="002E4459"/>
    <w:rsid w:val="00314298"/>
    <w:rsid w:val="003344CA"/>
    <w:rsid w:val="003C3121"/>
    <w:rsid w:val="003D79FE"/>
    <w:rsid w:val="00446738"/>
    <w:rsid w:val="004B5F8C"/>
    <w:rsid w:val="004C4833"/>
    <w:rsid w:val="004E5149"/>
    <w:rsid w:val="005E2B7B"/>
    <w:rsid w:val="006000C4"/>
    <w:rsid w:val="00752752"/>
    <w:rsid w:val="0082757C"/>
    <w:rsid w:val="008D5EC5"/>
    <w:rsid w:val="008F7B13"/>
    <w:rsid w:val="009940A3"/>
    <w:rsid w:val="00A50B30"/>
    <w:rsid w:val="00A57D1A"/>
    <w:rsid w:val="00A7563B"/>
    <w:rsid w:val="00B030DC"/>
    <w:rsid w:val="00B44539"/>
    <w:rsid w:val="00BF48A3"/>
    <w:rsid w:val="00C375DB"/>
    <w:rsid w:val="00C84D39"/>
    <w:rsid w:val="00CA51E1"/>
    <w:rsid w:val="00D60E98"/>
    <w:rsid w:val="00DC002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A3"/>
  </w:style>
  <w:style w:type="paragraph" w:styleId="Heading1">
    <w:name w:val="heading 1"/>
    <w:basedOn w:val="Normal"/>
    <w:next w:val="Normal"/>
    <w:link w:val="Heading1Char"/>
    <w:uiPriority w:val="9"/>
    <w:qFormat/>
    <w:rsid w:val="00C84D3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84D3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84D3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84D3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84D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84D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4D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4D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4D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D3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84D3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84D3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4D3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84D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84D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4D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4D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4D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4D3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4D3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4D3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4D39"/>
    <w:rPr>
      <w:rFonts w:asciiTheme="majorHAnsi" w:eastAsiaTheme="majorEastAsia" w:hAnsiTheme="majorHAnsi" w:cstheme="majorBidi"/>
      <w:i/>
      <w:iCs/>
      <w:spacing w:val="13"/>
      <w:sz w:val="24"/>
      <w:szCs w:val="24"/>
    </w:rPr>
  </w:style>
  <w:style w:type="character" w:styleId="Strong">
    <w:name w:val="Strong"/>
    <w:uiPriority w:val="22"/>
    <w:qFormat/>
    <w:rsid w:val="00C84D39"/>
    <w:rPr>
      <w:b/>
      <w:bCs/>
    </w:rPr>
  </w:style>
  <w:style w:type="character" w:styleId="Emphasis">
    <w:name w:val="Emphasis"/>
    <w:uiPriority w:val="20"/>
    <w:qFormat/>
    <w:rsid w:val="00C84D39"/>
    <w:rPr>
      <w:b/>
      <w:bCs/>
      <w:i/>
      <w:iCs/>
      <w:spacing w:val="10"/>
      <w:bdr w:val="none" w:sz="0" w:space="0" w:color="auto"/>
      <w:shd w:val="clear" w:color="auto" w:fill="auto"/>
    </w:rPr>
  </w:style>
  <w:style w:type="paragraph" w:styleId="NoSpacing">
    <w:name w:val="No Spacing"/>
    <w:basedOn w:val="Normal"/>
    <w:uiPriority w:val="1"/>
    <w:qFormat/>
    <w:rsid w:val="00C84D39"/>
  </w:style>
  <w:style w:type="paragraph" w:styleId="ListParagraph">
    <w:name w:val="List Paragraph"/>
    <w:basedOn w:val="Normal"/>
    <w:uiPriority w:val="34"/>
    <w:qFormat/>
    <w:rsid w:val="00C84D39"/>
    <w:pPr>
      <w:ind w:left="720"/>
      <w:contextualSpacing/>
    </w:pPr>
  </w:style>
  <w:style w:type="paragraph" w:styleId="Quote">
    <w:name w:val="Quote"/>
    <w:basedOn w:val="Normal"/>
    <w:next w:val="Normal"/>
    <w:link w:val="QuoteChar"/>
    <w:uiPriority w:val="29"/>
    <w:qFormat/>
    <w:rsid w:val="00C84D39"/>
    <w:pPr>
      <w:spacing w:before="200"/>
      <w:ind w:left="360" w:right="360"/>
    </w:pPr>
    <w:rPr>
      <w:i/>
      <w:iCs/>
    </w:rPr>
  </w:style>
  <w:style w:type="character" w:customStyle="1" w:styleId="QuoteChar">
    <w:name w:val="Quote Char"/>
    <w:basedOn w:val="DefaultParagraphFont"/>
    <w:link w:val="Quote"/>
    <w:uiPriority w:val="29"/>
    <w:rsid w:val="00C84D39"/>
    <w:rPr>
      <w:i/>
      <w:iCs/>
    </w:rPr>
  </w:style>
  <w:style w:type="paragraph" w:styleId="IntenseQuote">
    <w:name w:val="Intense Quote"/>
    <w:basedOn w:val="Normal"/>
    <w:next w:val="Normal"/>
    <w:link w:val="IntenseQuoteChar"/>
    <w:uiPriority w:val="30"/>
    <w:qFormat/>
    <w:rsid w:val="00C84D3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4D39"/>
    <w:rPr>
      <w:b/>
      <w:bCs/>
      <w:i/>
      <w:iCs/>
    </w:rPr>
  </w:style>
  <w:style w:type="character" w:styleId="SubtleEmphasis">
    <w:name w:val="Subtle Emphasis"/>
    <w:uiPriority w:val="19"/>
    <w:qFormat/>
    <w:rsid w:val="00C84D39"/>
    <w:rPr>
      <w:i/>
      <w:iCs/>
    </w:rPr>
  </w:style>
  <w:style w:type="character" w:styleId="IntenseEmphasis">
    <w:name w:val="Intense Emphasis"/>
    <w:uiPriority w:val="21"/>
    <w:qFormat/>
    <w:rsid w:val="00C84D39"/>
    <w:rPr>
      <w:b/>
      <w:bCs/>
    </w:rPr>
  </w:style>
  <w:style w:type="character" w:styleId="SubtleReference">
    <w:name w:val="Subtle Reference"/>
    <w:uiPriority w:val="31"/>
    <w:qFormat/>
    <w:rsid w:val="00C84D39"/>
    <w:rPr>
      <w:smallCaps/>
    </w:rPr>
  </w:style>
  <w:style w:type="character" w:styleId="IntenseReference">
    <w:name w:val="Intense Reference"/>
    <w:uiPriority w:val="32"/>
    <w:qFormat/>
    <w:rsid w:val="00C84D39"/>
    <w:rPr>
      <w:smallCaps/>
      <w:spacing w:val="5"/>
      <w:u w:val="single"/>
    </w:rPr>
  </w:style>
  <w:style w:type="character" w:styleId="BookTitle">
    <w:name w:val="Book Title"/>
    <w:uiPriority w:val="33"/>
    <w:qFormat/>
    <w:rsid w:val="00C84D39"/>
    <w:rPr>
      <w:i/>
      <w:iCs/>
      <w:smallCaps/>
      <w:spacing w:val="5"/>
    </w:rPr>
  </w:style>
  <w:style w:type="paragraph" w:styleId="TOCHeading">
    <w:name w:val="TOC Heading"/>
    <w:basedOn w:val="Heading1"/>
    <w:next w:val="Normal"/>
    <w:uiPriority w:val="39"/>
    <w:semiHidden/>
    <w:unhideWhenUsed/>
    <w:qFormat/>
    <w:rsid w:val="00C84D39"/>
    <w:pPr>
      <w:outlineLvl w:val="9"/>
    </w:pPr>
    <w:rPr>
      <w:lang w:bidi="en-US"/>
    </w:rPr>
  </w:style>
  <w:style w:type="paragraph" w:styleId="NormalWeb">
    <w:name w:val="Normal (Web)"/>
    <w:basedOn w:val="Normal"/>
    <w:uiPriority w:val="99"/>
    <w:unhideWhenUsed/>
    <w:rsid w:val="005E2B7B"/>
    <w:pPr>
      <w:spacing w:before="100" w:beforeAutospacing="1" w:after="100" w:afterAutospacing="1"/>
    </w:pPr>
    <w:rPr>
      <w:rFonts w:ascii="Times New Roman" w:eastAsia="Times New Roman" w:hAnsi="Times New Roman" w:cs="Times New Roman"/>
      <w:sz w:val="24"/>
      <w:szCs w:val="24"/>
      <w:lang w:eastAsia="en-SG"/>
    </w:rPr>
  </w:style>
  <w:style w:type="character" w:customStyle="1" w:styleId="text">
    <w:name w:val="text"/>
    <w:basedOn w:val="DefaultParagraphFont"/>
    <w:rsid w:val="005E2B7B"/>
  </w:style>
  <w:style w:type="character" w:styleId="Hyperlink">
    <w:name w:val="Hyperlink"/>
    <w:basedOn w:val="DefaultParagraphFont"/>
    <w:uiPriority w:val="99"/>
    <w:semiHidden/>
    <w:unhideWhenUsed/>
    <w:rsid w:val="005E2B7B"/>
    <w:rPr>
      <w:color w:val="0000FF"/>
      <w:u w:val="single"/>
    </w:rPr>
  </w:style>
  <w:style w:type="character" w:customStyle="1" w:styleId="apple-converted-space">
    <w:name w:val="apple-converted-space"/>
    <w:basedOn w:val="DefaultParagraphFont"/>
    <w:rsid w:val="005E2B7B"/>
  </w:style>
  <w:style w:type="table" w:styleId="TableGrid">
    <w:name w:val="Table Grid"/>
    <w:basedOn w:val="TableNormal"/>
    <w:uiPriority w:val="59"/>
    <w:rsid w:val="005E2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1">
    <w:name w:val="chapter-1"/>
    <w:basedOn w:val="Normal"/>
    <w:rsid w:val="00314298"/>
    <w:pPr>
      <w:spacing w:before="100" w:beforeAutospacing="1" w:after="100" w:afterAutospacing="1"/>
    </w:pPr>
    <w:rPr>
      <w:rFonts w:ascii="Times New Roman" w:eastAsia="Times New Roman" w:hAnsi="Times New Roman" w:cs="Times New Roman"/>
      <w:sz w:val="24"/>
      <w:szCs w:val="24"/>
      <w:lang w:eastAsia="en-SG"/>
    </w:rPr>
  </w:style>
  <w:style w:type="character" w:customStyle="1" w:styleId="chapternum">
    <w:name w:val="chapternum"/>
    <w:basedOn w:val="DefaultParagraphFont"/>
    <w:rsid w:val="00314298"/>
  </w:style>
  <w:style w:type="paragraph" w:styleId="Header">
    <w:name w:val="header"/>
    <w:basedOn w:val="Normal"/>
    <w:link w:val="HeaderChar"/>
    <w:uiPriority w:val="99"/>
    <w:unhideWhenUsed/>
    <w:rsid w:val="004E5149"/>
    <w:pPr>
      <w:tabs>
        <w:tab w:val="center" w:pos="4513"/>
        <w:tab w:val="right" w:pos="9026"/>
      </w:tabs>
    </w:pPr>
  </w:style>
  <w:style w:type="character" w:customStyle="1" w:styleId="HeaderChar">
    <w:name w:val="Header Char"/>
    <w:basedOn w:val="DefaultParagraphFont"/>
    <w:link w:val="Header"/>
    <w:uiPriority w:val="99"/>
    <w:rsid w:val="004E5149"/>
  </w:style>
  <w:style w:type="paragraph" w:styleId="Footer">
    <w:name w:val="footer"/>
    <w:basedOn w:val="Normal"/>
    <w:link w:val="FooterChar"/>
    <w:uiPriority w:val="99"/>
    <w:unhideWhenUsed/>
    <w:rsid w:val="004E5149"/>
    <w:pPr>
      <w:tabs>
        <w:tab w:val="center" w:pos="4513"/>
        <w:tab w:val="right" w:pos="9026"/>
      </w:tabs>
    </w:pPr>
  </w:style>
  <w:style w:type="character" w:customStyle="1" w:styleId="FooterChar">
    <w:name w:val="Footer Char"/>
    <w:basedOn w:val="DefaultParagraphFont"/>
    <w:link w:val="Footer"/>
    <w:uiPriority w:val="99"/>
    <w:rsid w:val="004E5149"/>
  </w:style>
  <w:style w:type="character" w:styleId="CommentReference">
    <w:name w:val="annotation reference"/>
    <w:basedOn w:val="DefaultParagraphFont"/>
    <w:uiPriority w:val="99"/>
    <w:semiHidden/>
    <w:unhideWhenUsed/>
    <w:rsid w:val="008D5EC5"/>
    <w:rPr>
      <w:sz w:val="16"/>
      <w:szCs w:val="16"/>
    </w:rPr>
  </w:style>
  <w:style w:type="paragraph" w:styleId="CommentText">
    <w:name w:val="annotation text"/>
    <w:basedOn w:val="Normal"/>
    <w:link w:val="CommentTextChar"/>
    <w:uiPriority w:val="99"/>
    <w:semiHidden/>
    <w:unhideWhenUsed/>
    <w:rsid w:val="008D5EC5"/>
    <w:rPr>
      <w:sz w:val="20"/>
      <w:szCs w:val="20"/>
    </w:rPr>
  </w:style>
  <w:style w:type="character" w:customStyle="1" w:styleId="CommentTextChar">
    <w:name w:val="Comment Text Char"/>
    <w:basedOn w:val="DefaultParagraphFont"/>
    <w:link w:val="CommentText"/>
    <w:uiPriority w:val="99"/>
    <w:semiHidden/>
    <w:rsid w:val="008D5EC5"/>
    <w:rPr>
      <w:sz w:val="20"/>
      <w:szCs w:val="20"/>
    </w:rPr>
  </w:style>
  <w:style w:type="paragraph" w:styleId="CommentSubject">
    <w:name w:val="annotation subject"/>
    <w:basedOn w:val="CommentText"/>
    <w:next w:val="CommentText"/>
    <w:link w:val="CommentSubjectChar"/>
    <w:uiPriority w:val="99"/>
    <w:semiHidden/>
    <w:unhideWhenUsed/>
    <w:rsid w:val="008D5EC5"/>
    <w:rPr>
      <w:b/>
      <w:bCs/>
    </w:rPr>
  </w:style>
  <w:style w:type="character" w:customStyle="1" w:styleId="CommentSubjectChar">
    <w:name w:val="Comment Subject Char"/>
    <w:basedOn w:val="CommentTextChar"/>
    <w:link w:val="CommentSubject"/>
    <w:uiPriority w:val="99"/>
    <w:semiHidden/>
    <w:rsid w:val="008D5EC5"/>
    <w:rPr>
      <w:b/>
      <w:bCs/>
      <w:sz w:val="20"/>
      <w:szCs w:val="20"/>
    </w:rPr>
  </w:style>
  <w:style w:type="paragraph" w:styleId="BalloonText">
    <w:name w:val="Balloon Text"/>
    <w:basedOn w:val="Normal"/>
    <w:link w:val="BalloonTextChar"/>
    <w:uiPriority w:val="99"/>
    <w:semiHidden/>
    <w:unhideWhenUsed/>
    <w:rsid w:val="008D5EC5"/>
    <w:rPr>
      <w:rFonts w:ascii="Tahoma" w:hAnsi="Tahoma" w:cs="Tahoma"/>
      <w:sz w:val="16"/>
      <w:szCs w:val="16"/>
    </w:rPr>
  </w:style>
  <w:style w:type="character" w:customStyle="1" w:styleId="BalloonTextChar">
    <w:name w:val="Balloon Text Char"/>
    <w:basedOn w:val="DefaultParagraphFont"/>
    <w:link w:val="BalloonText"/>
    <w:uiPriority w:val="99"/>
    <w:semiHidden/>
    <w:rsid w:val="008D5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A3"/>
  </w:style>
  <w:style w:type="paragraph" w:styleId="Heading1">
    <w:name w:val="heading 1"/>
    <w:basedOn w:val="Normal"/>
    <w:next w:val="Normal"/>
    <w:link w:val="Heading1Char"/>
    <w:uiPriority w:val="9"/>
    <w:qFormat/>
    <w:rsid w:val="00C84D3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84D3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84D3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84D3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84D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84D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4D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4D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4D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D3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84D3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84D3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4D3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84D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84D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4D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4D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4D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4D3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4D3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4D3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4D39"/>
    <w:rPr>
      <w:rFonts w:asciiTheme="majorHAnsi" w:eastAsiaTheme="majorEastAsia" w:hAnsiTheme="majorHAnsi" w:cstheme="majorBidi"/>
      <w:i/>
      <w:iCs/>
      <w:spacing w:val="13"/>
      <w:sz w:val="24"/>
      <w:szCs w:val="24"/>
    </w:rPr>
  </w:style>
  <w:style w:type="character" w:styleId="Strong">
    <w:name w:val="Strong"/>
    <w:uiPriority w:val="22"/>
    <w:qFormat/>
    <w:rsid w:val="00C84D39"/>
    <w:rPr>
      <w:b/>
      <w:bCs/>
    </w:rPr>
  </w:style>
  <w:style w:type="character" w:styleId="Emphasis">
    <w:name w:val="Emphasis"/>
    <w:uiPriority w:val="20"/>
    <w:qFormat/>
    <w:rsid w:val="00C84D39"/>
    <w:rPr>
      <w:b/>
      <w:bCs/>
      <w:i/>
      <w:iCs/>
      <w:spacing w:val="10"/>
      <w:bdr w:val="none" w:sz="0" w:space="0" w:color="auto"/>
      <w:shd w:val="clear" w:color="auto" w:fill="auto"/>
    </w:rPr>
  </w:style>
  <w:style w:type="paragraph" w:styleId="NoSpacing">
    <w:name w:val="No Spacing"/>
    <w:basedOn w:val="Normal"/>
    <w:uiPriority w:val="1"/>
    <w:qFormat/>
    <w:rsid w:val="00C84D39"/>
  </w:style>
  <w:style w:type="paragraph" w:styleId="ListParagraph">
    <w:name w:val="List Paragraph"/>
    <w:basedOn w:val="Normal"/>
    <w:uiPriority w:val="34"/>
    <w:qFormat/>
    <w:rsid w:val="00C84D39"/>
    <w:pPr>
      <w:ind w:left="720"/>
      <w:contextualSpacing/>
    </w:pPr>
  </w:style>
  <w:style w:type="paragraph" w:styleId="Quote">
    <w:name w:val="Quote"/>
    <w:basedOn w:val="Normal"/>
    <w:next w:val="Normal"/>
    <w:link w:val="QuoteChar"/>
    <w:uiPriority w:val="29"/>
    <w:qFormat/>
    <w:rsid w:val="00C84D39"/>
    <w:pPr>
      <w:spacing w:before="200"/>
      <w:ind w:left="360" w:right="360"/>
    </w:pPr>
    <w:rPr>
      <w:i/>
      <w:iCs/>
    </w:rPr>
  </w:style>
  <w:style w:type="character" w:customStyle="1" w:styleId="QuoteChar">
    <w:name w:val="Quote Char"/>
    <w:basedOn w:val="DefaultParagraphFont"/>
    <w:link w:val="Quote"/>
    <w:uiPriority w:val="29"/>
    <w:rsid w:val="00C84D39"/>
    <w:rPr>
      <w:i/>
      <w:iCs/>
    </w:rPr>
  </w:style>
  <w:style w:type="paragraph" w:styleId="IntenseQuote">
    <w:name w:val="Intense Quote"/>
    <w:basedOn w:val="Normal"/>
    <w:next w:val="Normal"/>
    <w:link w:val="IntenseQuoteChar"/>
    <w:uiPriority w:val="30"/>
    <w:qFormat/>
    <w:rsid w:val="00C84D3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4D39"/>
    <w:rPr>
      <w:b/>
      <w:bCs/>
      <w:i/>
      <w:iCs/>
    </w:rPr>
  </w:style>
  <w:style w:type="character" w:styleId="SubtleEmphasis">
    <w:name w:val="Subtle Emphasis"/>
    <w:uiPriority w:val="19"/>
    <w:qFormat/>
    <w:rsid w:val="00C84D39"/>
    <w:rPr>
      <w:i/>
      <w:iCs/>
    </w:rPr>
  </w:style>
  <w:style w:type="character" w:styleId="IntenseEmphasis">
    <w:name w:val="Intense Emphasis"/>
    <w:uiPriority w:val="21"/>
    <w:qFormat/>
    <w:rsid w:val="00C84D39"/>
    <w:rPr>
      <w:b/>
      <w:bCs/>
    </w:rPr>
  </w:style>
  <w:style w:type="character" w:styleId="SubtleReference">
    <w:name w:val="Subtle Reference"/>
    <w:uiPriority w:val="31"/>
    <w:qFormat/>
    <w:rsid w:val="00C84D39"/>
    <w:rPr>
      <w:smallCaps/>
    </w:rPr>
  </w:style>
  <w:style w:type="character" w:styleId="IntenseReference">
    <w:name w:val="Intense Reference"/>
    <w:uiPriority w:val="32"/>
    <w:qFormat/>
    <w:rsid w:val="00C84D39"/>
    <w:rPr>
      <w:smallCaps/>
      <w:spacing w:val="5"/>
      <w:u w:val="single"/>
    </w:rPr>
  </w:style>
  <w:style w:type="character" w:styleId="BookTitle">
    <w:name w:val="Book Title"/>
    <w:uiPriority w:val="33"/>
    <w:qFormat/>
    <w:rsid w:val="00C84D39"/>
    <w:rPr>
      <w:i/>
      <w:iCs/>
      <w:smallCaps/>
      <w:spacing w:val="5"/>
    </w:rPr>
  </w:style>
  <w:style w:type="paragraph" w:styleId="TOCHeading">
    <w:name w:val="TOC Heading"/>
    <w:basedOn w:val="Heading1"/>
    <w:next w:val="Normal"/>
    <w:uiPriority w:val="39"/>
    <w:semiHidden/>
    <w:unhideWhenUsed/>
    <w:qFormat/>
    <w:rsid w:val="00C84D39"/>
    <w:pPr>
      <w:outlineLvl w:val="9"/>
    </w:pPr>
    <w:rPr>
      <w:lang w:bidi="en-US"/>
    </w:rPr>
  </w:style>
  <w:style w:type="paragraph" w:styleId="NormalWeb">
    <w:name w:val="Normal (Web)"/>
    <w:basedOn w:val="Normal"/>
    <w:uiPriority w:val="99"/>
    <w:unhideWhenUsed/>
    <w:rsid w:val="005E2B7B"/>
    <w:pPr>
      <w:spacing w:before="100" w:beforeAutospacing="1" w:after="100" w:afterAutospacing="1"/>
    </w:pPr>
    <w:rPr>
      <w:rFonts w:ascii="Times New Roman" w:eastAsia="Times New Roman" w:hAnsi="Times New Roman" w:cs="Times New Roman"/>
      <w:sz w:val="24"/>
      <w:szCs w:val="24"/>
      <w:lang w:eastAsia="en-SG"/>
    </w:rPr>
  </w:style>
  <w:style w:type="character" w:customStyle="1" w:styleId="text">
    <w:name w:val="text"/>
    <w:basedOn w:val="DefaultParagraphFont"/>
    <w:rsid w:val="005E2B7B"/>
  </w:style>
  <w:style w:type="character" w:styleId="Hyperlink">
    <w:name w:val="Hyperlink"/>
    <w:basedOn w:val="DefaultParagraphFont"/>
    <w:uiPriority w:val="99"/>
    <w:semiHidden/>
    <w:unhideWhenUsed/>
    <w:rsid w:val="005E2B7B"/>
    <w:rPr>
      <w:color w:val="0000FF"/>
      <w:u w:val="single"/>
    </w:rPr>
  </w:style>
  <w:style w:type="character" w:customStyle="1" w:styleId="apple-converted-space">
    <w:name w:val="apple-converted-space"/>
    <w:basedOn w:val="DefaultParagraphFont"/>
    <w:rsid w:val="005E2B7B"/>
  </w:style>
  <w:style w:type="table" w:styleId="TableGrid">
    <w:name w:val="Table Grid"/>
    <w:basedOn w:val="TableNormal"/>
    <w:uiPriority w:val="59"/>
    <w:rsid w:val="005E2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1">
    <w:name w:val="chapter-1"/>
    <w:basedOn w:val="Normal"/>
    <w:rsid w:val="00314298"/>
    <w:pPr>
      <w:spacing w:before="100" w:beforeAutospacing="1" w:after="100" w:afterAutospacing="1"/>
    </w:pPr>
    <w:rPr>
      <w:rFonts w:ascii="Times New Roman" w:eastAsia="Times New Roman" w:hAnsi="Times New Roman" w:cs="Times New Roman"/>
      <w:sz w:val="24"/>
      <w:szCs w:val="24"/>
      <w:lang w:eastAsia="en-SG"/>
    </w:rPr>
  </w:style>
  <w:style w:type="character" w:customStyle="1" w:styleId="chapternum">
    <w:name w:val="chapternum"/>
    <w:basedOn w:val="DefaultParagraphFont"/>
    <w:rsid w:val="00314298"/>
  </w:style>
  <w:style w:type="paragraph" w:styleId="Header">
    <w:name w:val="header"/>
    <w:basedOn w:val="Normal"/>
    <w:link w:val="HeaderChar"/>
    <w:uiPriority w:val="99"/>
    <w:unhideWhenUsed/>
    <w:rsid w:val="004E5149"/>
    <w:pPr>
      <w:tabs>
        <w:tab w:val="center" w:pos="4513"/>
        <w:tab w:val="right" w:pos="9026"/>
      </w:tabs>
    </w:pPr>
  </w:style>
  <w:style w:type="character" w:customStyle="1" w:styleId="HeaderChar">
    <w:name w:val="Header Char"/>
    <w:basedOn w:val="DefaultParagraphFont"/>
    <w:link w:val="Header"/>
    <w:uiPriority w:val="99"/>
    <w:rsid w:val="004E5149"/>
  </w:style>
  <w:style w:type="paragraph" w:styleId="Footer">
    <w:name w:val="footer"/>
    <w:basedOn w:val="Normal"/>
    <w:link w:val="FooterChar"/>
    <w:uiPriority w:val="99"/>
    <w:unhideWhenUsed/>
    <w:rsid w:val="004E5149"/>
    <w:pPr>
      <w:tabs>
        <w:tab w:val="center" w:pos="4513"/>
        <w:tab w:val="right" w:pos="9026"/>
      </w:tabs>
    </w:pPr>
  </w:style>
  <w:style w:type="character" w:customStyle="1" w:styleId="FooterChar">
    <w:name w:val="Footer Char"/>
    <w:basedOn w:val="DefaultParagraphFont"/>
    <w:link w:val="Footer"/>
    <w:uiPriority w:val="99"/>
    <w:rsid w:val="004E5149"/>
  </w:style>
  <w:style w:type="character" w:styleId="CommentReference">
    <w:name w:val="annotation reference"/>
    <w:basedOn w:val="DefaultParagraphFont"/>
    <w:uiPriority w:val="99"/>
    <w:semiHidden/>
    <w:unhideWhenUsed/>
    <w:rsid w:val="008D5EC5"/>
    <w:rPr>
      <w:sz w:val="16"/>
      <w:szCs w:val="16"/>
    </w:rPr>
  </w:style>
  <w:style w:type="paragraph" w:styleId="CommentText">
    <w:name w:val="annotation text"/>
    <w:basedOn w:val="Normal"/>
    <w:link w:val="CommentTextChar"/>
    <w:uiPriority w:val="99"/>
    <w:semiHidden/>
    <w:unhideWhenUsed/>
    <w:rsid w:val="008D5EC5"/>
    <w:rPr>
      <w:sz w:val="20"/>
      <w:szCs w:val="20"/>
    </w:rPr>
  </w:style>
  <w:style w:type="character" w:customStyle="1" w:styleId="CommentTextChar">
    <w:name w:val="Comment Text Char"/>
    <w:basedOn w:val="DefaultParagraphFont"/>
    <w:link w:val="CommentText"/>
    <w:uiPriority w:val="99"/>
    <w:semiHidden/>
    <w:rsid w:val="008D5EC5"/>
    <w:rPr>
      <w:sz w:val="20"/>
      <w:szCs w:val="20"/>
    </w:rPr>
  </w:style>
  <w:style w:type="paragraph" w:styleId="CommentSubject">
    <w:name w:val="annotation subject"/>
    <w:basedOn w:val="CommentText"/>
    <w:next w:val="CommentText"/>
    <w:link w:val="CommentSubjectChar"/>
    <w:uiPriority w:val="99"/>
    <w:semiHidden/>
    <w:unhideWhenUsed/>
    <w:rsid w:val="008D5EC5"/>
    <w:rPr>
      <w:b/>
      <w:bCs/>
    </w:rPr>
  </w:style>
  <w:style w:type="character" w:customStyle="1" w:styleId="CommentSubjectChar">
    <w:name w:val="Comment Subject Char"/>
    <w:basedOn w:val="CommentTextChar"/>
    <w:link w:val="CommentSubject"/>
    <w:uiPriority w:val="99"/>
    <w:semiHidden/>
    <w:rsid w:val="008D5EC5"/>
    <w:rPr>
      <w:b/>
      <w:bCs/>
      <w:sz w:val="20"/>
      <w:szCs w:val="20"/>
    </w:rPr>
  </w:style>
  <w:style w:type="paragraph" w:styleId="BalloonText">
    <w:name w:val="Balloon Text"/>
    <w:basedOn w:val="Normal"/>
    <w:link w:val="BalloonTextChar"/>
    <w:uiPriority w:val="99"/>
    <w:semiHidden/>
    <w:unhideWhenUsed/>
    <w:rsid w:val="008D5EC5"/>
    <w:rPr>
      <w:rFonts w:ascii="Tahoma" w:hAnsi="Tahoma" w:cs="Tahoma"/>
      <w:sz w:val="16"/>
      <w:szCs w:val="16"/>
    </w:rPr>
  </w:style>
  <w:style w:type="character" w:customStyle="1" w:styleId="BalloonTextChar">
    <w:name w:val="Balloon Text Char"/>
    <w:basedOn w:val="DefaultParagraphFont"/>
    <w:link w:val="BalloonText"/>
    <w:uiPriority w:val="99"/>
    <w:semiHidden/>
    <w:rsid w:val="008D5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5708">
      <w:bodyDiv w:val="1"/>
      <w:marLeft w:val="0"/>
      <w:marRight w:val="0"/>
      <w:marTop w:val="0"/>
      <w:marBottom w:val="0"/>
      <w:divBdr>
        <w:top w:val="none" w:sz="0" w:space="0" w:color="auto"/>
        <w:left w:val="none" w:sz="0" w:space="0" w:color="auto"/>
        <w:bottom w:val="none" w:sz="0" w:space="0" w:color="auto"/>
        <w:right w:val="none" w:sz="0" w:space="0" w:color="auto"/>
      </w:divBdr>
    </w:div>
    <w:div w:id="78408584">
      <w:bodyDiv w:val="1"/>
      <w:marLeft w:val="0"/>
      <w:marRight w:val="0"/>
      <w:marTop w:val="0"/>
      <w:marBottom w:val="0"/>
      <w:divBdr>
        <w:top w:val="none" w:sz="0" w:space="0" w:color="auto"/>
        <w:left w:val="none" w:sz="0" w:space="0" w:color="auto"/>
        <w:bottom w:val="none" w:sz="0" w:space="0" w:color="auto"/>
        <w:right w:val="none" w:sz="0" w:space="0" w:color="auto"/>
      </w:divBdr>
    </w:div>
    <w:div w:id="509681802">
      <w:bodyDiv w:val="1"/>
      <w:marLeft w:val="0"/>
      <w:marRight w:val="0"/>
      <w:marTop w:val="0"/>
      <w:marBottom w:val="0"/>
      <w:divBdr>
        <w:top w:val="none" w:sz="0" w:space="0" w:color="auto"/>
        <w:left w:val="none" w:sz="0" w:space="0" w:color="auto"/>
        <w:bottom w:val="none" w:sz="0" w:space="0" w:color="auto"/>
        <w:right w:val="none" w:sz="0" w:space="0" w:color="auto"/>
      </w:divBdr>
    </w:div>
    <w:div w:id="1560751490">
      <w:bodyDiv w:val="1"/>
      <w:marLeft w:val="0"/>
      <w:marRight w:val="0"/>
      <w:marTop w:val="0"/>
      <w:marBottom w:val="0"/>
      <w:divBdr>
        <w:top w:val="none" w:sz="0" w:space="0" w:color="auto"/>
        <w:left w:val="none" w:sz="0" w:space="0" w:color="auto"/>
        <w:bottom w:val="none" w:sz="0" w:space="0" w:color="auto"/>
        <w:right w:val="none" w:sz="0" w:space="0" w:color="auto"/>
      </w:divBdr>
    </w:div>
    <w:div w:id="18651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Natarajan Rajaraman</dc:creator>
  <cp:lastModifiedBy>Natarajan Rajaraman</cp:lastModifiedBy>
  <cp:revision>7</cp:revision>
  <cp:lastPrinted>2014-04-23T07:42:00Z</cp:lastPrinted>
  <dcterms:created xsi:type="dcterms:W3CDTF">2014-04-23T02:58:00Z</dcterms:created>
  <dcterms:modified xsi:type="dcterms:W3CDTF">2014-04-23T07:45:00Z</dcterms:modified>
</cp:coreProperties>
</file>